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1CC2" w14:textId="77777777" w:rsidR="0019147F" w:rsidRDefault="008C655C">
      <w:pPr>
        <w:pStyle w:val="Heading1"/>
        <w:jc w:val="center"/>
      </w:pPr>
      <w:r>
        <w:t>CIEP I</w:t>
      </w:r>
      <w:r w:rsidR="00151FCA">
        <w:t xml:space="preserve">V High </w:t>
      </w:r>
      <w:r>
        <w:t>Intermediate Academic English Syllabus</w:t>
      </w:r>
    </w:p>
    <w:p w14:paraId="3B30FBB2" w14:textId="77777777" w:rsidR="00AC3D28" w:rsidRDefault="00AC3D28" w:rsidP="00AC3D28">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61349E80" w14:textId="77777777" w:rsidR="00AC3D28" w:rsidRDefault="00AC3D28" w:rsidP="00AC3D28">
      <w:pPr>
        <w:pStyle w:val="Heading3"/>
      </w:pPr>
      <w:r>
        <w:t xml:space="preserve">CIEP Website: </w:t>
      </w:r>
      <w:hyperlink r:id="rId6" w:history="1">
        <w:r>
          <w:rPr>
            <w:rStyle w:val="Hyperlink"/>
            <w:rFonts w:ascii="Open Sans" w:hAnsi="Open Sans" w:cs="Open Sans"/>
            <w:bCs/>
            <w:sz w:val="20"/>
            <w:szCs w:val="20"/>
          </w:rPr>
          <w:t>www.uni.edu/ciep</w:t>
        </w:r>
      </w:hyperlink>
    </w:p>
    <w:p w14:paraId="3AB16F3D" w14:textId="77777777" w:rsidR="0019147F" w:rsidRPr="00151FCA" w:rsidRDefault="0019147F">
      <w:pPr>
        <w:rPr>
          <w:sz w:val="12"/>
          <w:szCs w:val="12"/>
        </w:rPr>
      </w:pPr>
    </w:p>
    <w:p w14:paraId="44054FBA" w14:textId="77777777" w:rsidR="0019147F" w:rsidRDefault="008C655C">
      <w:pPr>
        <w:pStyle w:val="Heading2"/>
      </w:pPr>
      <w:r>
        <w:t xml:space="preserve">Instructor </w:t>
      </w:r>
    </w:p>
    <w:p w14:paraId="1AD060DF" w14:textId="77777777" w:rsidR="008C655C" w:rsidRDefault="008C655C" w:rsidP="008C655C">
      <w:r>
        <w:t xml:space="preserve">Name: </w:t>
      </w:r>
    </w:p>
    <w:p w14:paraId="47211DBC" w14:textId="77777777" w:rsidR="008C655C" w:rsidRDefault="008C655C" w:rsidP="008C655C">
      <w:r>
        <w:t xml:space="preserve">Office Location: </w:t>
      </w:r>
    </w:p>
    <w:p w14:paraId="5C7E7D27" w14:textId="77777777" w:rsidR="008C655C" w:rsidRDefault="008C655C" w:rsidP="008C655C">
      <w:r>
        <w:t xml:space="preserve">Office Phone Number: </w:t>
      </w:r>
    </w:p>
    <w:p w14:paraId="7B94226C" w14:textId="77777777" w:rsidR="008C655C" w:rsidRDefault="008C655C" w:rsidP="008C655C">
      <w:r>
        <w:t xml:space="preserve">Email:  </w:t>
      </w:r>
    </w:p>
    <w:p w14:paraId="7CF98097" w14:textId="77777777" w:rsidR="0019147F" w:rsidRPr="00151FCA" w:rsidRDefault="0019147F">
      <w:pPr>
        <w:rPr>
          <w:sz w:val="16"/>
          <w:szCs w:val="16"/>
        </w:rPr>
      </w:pPr>
    </w:p>
    <w:p w14:paraId="0AC72EB3" w14:textId="77777777" w:rsidR="0019147F" w:rsidRDefault="008C655C">
      <w:pPr>
        <w:rPr>
          <w:b/>
          <w:sz w:val="26"/>
          <w:szCs w:val="26"/>
        </w:rPr>
      </w:pPr>
      <w:r>
        <w:rPr>
          <w:b/>
          <w:sz w:val="26"/>
          <w:szCs w:val="26"/>
        </w:rPr>
        <w:t>Course Information</w:t>
      </w:r>
    </w:p>
    <w:p w14:paraId="165736A9" w14:textId="77777777" w:rsidR="008C655C" w:rsidRDefault="008C655C" w:rsidP="008C655C">
      <w:pPr>
        <w:numPr>
          <w:ilvl w:val="0"/>
          <w:numId w:val="13"/>
        </w:numPr>
        <w:pBdr>
          <w:top w:val="nil"/>
          <w:left w:val="nil"/>
          <w:bottom w:val="nil"/>
          <w:right w:val="nil"/>
          <w:between w:val="nil"/>
        </w:pBdr>
      </w:pPr>
      <w:r>
        <w:rPr>
          <w:color w:val="000000"/>
        </w:rPr>
        <w:t xml:space="preserve">Term: </w:t>
      </w:r>
    </w:p>
    <w:p w14:paraId="2AD8BCA0" w14:textId="77777777" w:rsidR="008C655C" w:rsidRDefault="008C655C" w:rsidP="008C655C">
      <w:pPr>
        <w:numPr>
          <w:ilvl w:val="0"/>
          <w:numId w:val="13"/>
        </w:numPr>
        <w:pBdr>
          <w:top w:val="nil"/>
          <w:left w:val="nil"/>
          <w:bottom w:val="nil"/>
          <w:right w:val="nil"/>
          <w:between w:val="nil"/>
        </w:pBdr>
      </w:pPr>
      <w:r>
        <w:rPr>
          <w:color w:val="000000"/>
        </w:rPr>
        <w:t>Classroom Location</w:t>
      </w:r>
      <w:r>
        <w:t xml:space="preserve">: </w:t>
      </w:r>
    </w:p>
    <w:p w14:paraId="57C907B0" w14:textId="77777777" w:rsidR="008C655C" w:rsidRDefault="008C655C" w:rsidP="008C655C">
      <w:pPr>
        <w:numPr>
          <w:ilvl w:val="0"/>
          <w:numId w:val="13"/>
        </w:numPr>
        <w:pBdr>
          <w:top w:val="nil"/>
          <w:left w:val="nil"/>
          <w:bottom w:val="nil"/>
          <w:right w:val="nil"/>
          <w:between w:val="nil"/>
        </w:pBdr>
      </w:pPr>
      <w:r>
        <w:rPr>
          <w:color w:val="000000"/>
        </w:rPr>
        <w:t>Class Time:</w:t>
      </w:r>
      <w:r>
        <w:t xml:space="preserve"> </w:t>
      </w:r>
    </w:p>
    <w:p w14:paraId="5638C24E" w14:textId="77777777" w:rsidR="008C655C" w:rsidRDefault="008C655C" w:rsidP="008C655C">
      <w:pPr>
        <w:numPr>
          <w:ilvl w:val="0"/>
          <w:numId w:val="13"/>
        </w:numPr>
        <w:pBdr>
          <w:top w:val="nil"/>
          <w:left w:val="nil"/>
          <w:bottom w:val="nil"/>
          <w:right w:val="nil"/>
          <w:between w:val="nil"/>
        </w:pBdr>
      </w:pPr>
      <w:r>
        <w:rPr>
          <w:color w:val="000000"/>
        </w:rPr>
        <w:t xml:space="preserve">Office Hours: </w:t>
      </w:r>
    </w:p>
    <w:p w14:paraId="5A82FC3B" w14:textId="77777777" w:rsidR="008C655C" w:rsidRDefault="008C655C" w:rsidP="008C655C">
      <w:pPr>
        <w:numPr>
          <w:ilvl w:val="0"/>
          <w:numId w:val="13"/>
        </w:numPr>
        <w:pBdr>
          <w:top w:val="nil"/>
          <w:left w:val="nil"/>
          <w:bottom w:val="nil"/>
          <w:right w:val="nil"/>
          <w:between w:val="nil"/>
        </w:pBdr>
      </w:pPr>
      <w:r>
        <w:t xml:space="preserve">Final Exam: </w:t>
      </w:r>
    </w:p>
    <w:p w14:paraId="6E1351BA" w14:textId="77777777" w:rsidR="0019147F" w:rsidRPr="00151FCA" w:rsidRDefault="0019147F">
      <w:pPr>
        <w:pBdr>
          <w:top w:val="nil"/>
          <w:left w:val="nil"/>
          <w:bottom w:val="nil"/>
          <w:right w:val="nil"/>
          <w:between w:val="nil"/>
        </w:pBdr>
        <w:rPr>
          <w:sz w:val="16"/>
          <w:szCs w:val="16"/>
        </w:rPr>
      </w:pPr>
    </w:p>
    <w:p w14:paraId="763334CB" w14:textId="77777777" w:rsidR="0019147F" w:rsidRDefault="008C655C">
      <w:pPr>
        <w:pStyle w:val="Heading2"/>
      </w:pPr>
      <w:bookmarkStart w:id="0" w:name="_heading=h.plu2uf9bhlll" w:colFirst="0" w:colLast="0"/>
      <w:bookmarkEnd w:id="0"/>
      <w:r>
        <w:t xml:space="preserve">Culture Lab Information </w:t>
      </w:r>
    </w:p>
    <w:p w14:paraId="257D4310" w14:textId="77777777" w:rsidR="008C655C" w:rsidRDefault="008C655C" w:rsidP="008C655C">
      <w:pPr>
        <w:numPr>
          <w:ilvl w:val="0"/>
          <w:numId w:val="14"/>
        </w:numPr>
      </w:pPr>
      <w:r>
        <w:t xml:space="preserve">Lab Time: </w:t>
      </w:r>
    </w:p>
    <w:p w14:paraId="51828544" w14:textId="77777777" w:rsidR="008C655C" w:rsidRDefault="008C655C" w:rsidP="008C655C">
      <w:pPr>
        <w:numPr>
          <w:ilvl w:val="0"/>
          <w:numId w:val="14"/>
        </w:numPr>
      </w:pPr>
      <w:r>
        <w:t xml:space="preserve">Locations: </w:t>
      </w:r>
    </w:p>
    <w:p w14:paraId="173F7459" w14:textId="77777777" w:rsidR="008C655C" w:rsidRDefault="008C655C" w:rsidP="008C655C">
      <w:pPr>
        <w:numPr>
          <w:ilvl w:val="0"/>
          <w:numId w:val="14"/>
        </w:numPr>
      </w:pPr>
      <w:r>
        <w:t xml:space="preserve">Lab Leaders: </w:t>
      </w:r>
    </w:p>
    <w:p w14:paraId="785F2A5C" w14:textId="77777777" w:rsidR="008C655C" w:rsidRDefault="008C655C" w:rsidP="008C655C">
      <w:pPr>
        <w:numPr>
          <w:ilvl w:val="0"/>
          <w:numId w:val="14"/>
        </w:numPr>
      </w:pPr>
      <w:r>
        <w:t xml:space="preserve">Lab Leader Email: </w:t>
      </w:r>
    </w:p>
    <w:p w14:paraId="75E8F5D1" w14:textId="77777777" w:rsidR="0019147F" w:rsidRPr="00151FCA" w:rsidRDefault="0019147F">
      <w:pPr>
        <w:rPr>
          <w:sz w:val="16"/>
          <w:szCs w:val="16"/>
        </w:rPr>
      </w:pPr>
    </w:p>
    <w:p w14:paraId="052B506F" w14:textId="77777777" w:rsidR="0019147F" w:rsidRDefault="008C655C">
      <w:r>
        <w:rPr>
          <w:b/>
          <w:sz w:val="26"/>
          <w:szCs w:val="26"/>
        </w:rPr>
        <w:t>Course Goal:</w:t>
      </w:r>
      <w:r>
        <w:t xml:space="preserve"> </w:t>
      </w:r>
      <w:r w:rsidR="00151FCA" w:rsidRPr="00151FCA">
        <w:rPr>
          <w:rFonts w:asciiTheme="majorHAnsi" w:eastAsia="Open Sans" w:hAnsiTheme="majorHAnsi" w:cstheme="majorHAnsi"/>
        </w:rPr>
        <w:t>Students will comprehend and annotate elements of academic lectures and adapted academic texts to further develop academic speaking and reading skills. Students will expand writing and critical thinking skills through essays in different rhetorical styles, as well as further develop research skills.</w:t>
      </w:r>
    </w:p>
    <w:p w14:paraId="69B96F63" w14:textId="77777777" w:rsidR="0019147F" w:rsidRPr="00151FCA" w:rsidRDefault="0019147F">
      <w:pPr>
        <w:rPr>
          <w:sz w:val="16"/>
          <w:szCs w:val="16"/>
        </w:rPr>
      </w:pPr>
    </w:p>
    <w:p w14:paraId="09F32A98" w14:textId="77777777" w:rsidR="00151FCA" w:rsidRPr="005C3BCC" w:rsidRDefault="008C655C" w:rsidP="00151FCA">
      <w:pPr>
        <w:rPr>
          <w:rFonts w:ascii="Open Sans" w:eastAsia="Open Sans" w:hAnsi="Open Sans" w:cs="Open Sans"/>
          <w:sz w:val="20"/>
          <w:szCs w:val="20"/>
        </w:rPr>
      </w:pPr>
      <w:r>
        <w:rPr>
          <w:b/>
          <w:sz w:val="26"/>
          <w:szCs w:val="26"/>
        </w:rPr>
        <w:t>Course Description:</w:t>
      </w:r>
      <w:r>
        <w:t xml:space="preserve"> </w:t>
      </w:r>
      <w:r w:rsidR="00151FCA" w:rsidRPr="00151FCA">
        <w:rPr>
          <w:rFonts w:asciiTheme="majorHAnsi" w:eastAsia="Open Sans" w:hAnsiTheme="majorHAnsi" w:cstheme="majorHAnsi"/>
        </w:rPr>
        <w:t>Students will utilize and expand a variety of critical thinking and metacognitive skills to interact with lecture and course content. They will practice and utilize a variety of note taking techniques through listening and taking notes on somewhat modified authentic academic lectures, talks, and specific academic texts. They will take part in small group or class academic discussions related to the lectures and give short, unscripted academic presentations. They will also engage in pronunciation activities at home and in class and appropriately utilize new vocabulary learned in class in speaking and in writing. Students will apply the process approach to practice writing paragraphs and short essays integrating proper mechanics and formatting organized with a funnel introduction and thesis, supporting body paragraphs and a conclusion paragraph. They will also improve their critical thinking skills by developing and supporting arguments and opinions, and increase fluency through weekly journals. Finally, students will conduct basic research skills.</w:t>
      </w:r>
      <w:r w:rsidR="00151FCA" w:rsidRPr="005C3BCC">
        <w:rPr>
          <w:rFonts w:ascii="Open Sans" w:eastAsia="Open Sans" w:hAnsi="Open Sans" w:cs="Open Sans"/>
          <w:sz w:val="20"/>
          <w:szCs w:val="20"/>
        </w:rPr>
        <w:t xml:space="preserve"> </w:t>
      </w:r>
    </w:p>
    <w:p w14:paraId="50B5C5D6" w14:textId="77777777" w:rsidR="0019147F" w:rsidRPr="00151FCA" w:rsidRDefault="0019147F" w:rsidP="00151FCA">
      <w:pPr>
        <w:spacing w:line="240" w:lineRule="auto"/>
        <w:rPr>
          <w:sz w:val="16"/>
          <w:szCs w:val="16"/>
        </w:rPr>
      </w:pPr>
    </w:p>
    <w:p w14:paraId="68737A8E" w14:textId="77777777" w:rsidR="0019147F" w:rsidRDefault="008C655C" w:rsidP="008C655C">
      <w:pPr>
        <w:rPr>
          <w:rFonts w:asciiTheme="majorHAnsi" w:eastAsia="Times New Roman" w:hAnsiTheme="majorHAnsi" w:cstheme="majorHAnsi"/>
          <w:color w:val="000000"/>
        </w:rPr>
      </w:pPr>
      <w:r>
        <w:rPr>
          <w:b/>
          <w:sz w:val="26"/>
          <w:szCs w:val="26"/>
        </w:rPr>
        <w:lastRenderedPageBreak/>
        <w:t>Lab Description:</w:t>
      </w:r>
      <w:r>
        <w:t xml:space="preserve"> </w:t>
      </w:r>
      <w:r w:rsidR="00151FCA" w:rsidRPr="00151FCA">
        <w:rPr>
          <w:rFonts w:asciiTheme="majorHAnsi" w:eastAsia="Times New Roman" w:hAnsiTheme="majorHAnsi" w:cstheme="majorHAnsi"/>
          <w:color w:val="000000"/>
        </w:rPr>
        <w:t>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teacher, not the classroom teacher. The role of the lab instructor is to support students in meeting Student Learning Outcomes.</w:t>
      </w:r>
    </w:p>
    <w:p w14:paraId="3131954B" w14:textId="77777777" w:rsidR="00AC3D28" w:rsidRPr="008C655C" w:rsidRDefault="00AC3D28" w:rsidP="008C655C"/>
    <w:p w14:paraId="563933D0" w14:textId="77777777" w:rsidR="0019147F" w:rsidRDefault="008C655C">
      <w:pPr>
        <w:pBdr>
          <w:top w:val="nil"/>
          <w:left w:val="nil"/>
          <w:bottom w:val="nil"/>
          <w:right w:val="nil"/>
          <w:between w:val="nil"/>
        </w:pBdr>
        <w:spacing w:line="240" w:lineRule="auto"/>
        <w:rPr>
          <w:b/>
          <w:sz w:val="26"/>
          <w:szCs w:val="26"/>
        </w:rPr>
      </w:pPr>
      <w:r>
        <w:rPr>
          <w:b/>
          <w:color w:val="000000"/>
          <w:sz w:val="26"/>
          <w:szCs w:val="26"/>
        </w:rPr>
        <w:t>Co</w:t>
      </w:r>
      <w:r>
        <w:rPr>
          <w:b/>
          <w:sz w:val="26"/>
          <w:szCs w:val="26"/>
        </w:rPr>
        <w:t>urse Textbooks:</w:t>
      </w:r>
    </w:p>
    <w:p w14:paraId="6B859D09" w14:textId="77777777" w:rsidR="0019147F" w:rsidRDefault="008C655C">
      <w:r>
        <w:t xml:space="preserve">You will need to buy 3 textbooks for this course:  </w:t>
      </w:r>
    </w:p>
    <w:p w14:paraId="7FE64060" w14:textId="77777777" w:rsidR="0019147F" w:rsidRDefault="00151FCA">
      <w:pPr>
        <w:rPr>
          <w:rFonts w:ascii="Open Sans" w:eastAsia="Open Sans" w:hAnsi="Open Sans" w:cs="Open Sans"/>
          <w:b/>
          <w:i/>
          <w:color w:val="FF0000"/>
          <w:sz w:val="20"/>
          <w:szCs w:val="20"/>
        </w:rPr>
      </w:pPr>
      <w:r w:rsidRPr="005C3BCC">
        <w:rPr>
          <w:rFonts w:ascii="Open Sans" w:eastAsia="Open Sans" w:hAnsi="Open Sans" w:cs="Open Sans"/>
          <w:noProof/>
          <w:sz w:val="20"/>
          <w:szCs w:val="20"/>
        </w:rPr>
        <w:drawing>
          <wp:anchor distT="0" distB="0" distL="114300" distR="114300" simplePos="0" relativeHeight="251663360" behindDoc="0" locked="0" layoutInCell="1" allowOverlap="1" wp14:anchorId="02D14DDC" wp14:editId="32A4ADFD">
            <wp:simplePos x="0" y="0"/>
            <wp:positionH relativeFrom="margin">
              <wp:align>left</wp:align>
            </wp:positionH>
            <wp:positionV relativeFrom="paragraph">
              <wp:posOffset>109855</wp:posOffset>
            </wp:positionV>
            <wp:extent cx="1038225" cy="12973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7">
                      <a:extLst>
                        <a:ext uri="{28A0092B-C50C-407E-A947-70E740481C1C}">
                          <a14:useLocalDpi xmlns:a14="http://schemas.microsoft.com/office/drawing/2010/main" val="0"/>
                        </a:ext>
                      </a:extLst>
                    </a:blip>
                    <a:stretch>
                      <a:fillRect/>
                    </a:stretch>
                  </pic:blipFill>
                  <pic:spPr>
                    <a:xfrm>
                      <a:off x="0" y="0"/>
                      <a:ext cx="1038225" cy="1297305"/>
                    </a:xfrm>
                    <a:prstGeom prst="rect">
                      <a:avLst/>
                    </a:prstGeom>
                  </pic:spPr>
                </pic:pic>
              </a:graphicData>
            </a:graphic>
            <wp14:sizeRelH relativeFrom="margin">
              <wp14:pctWidth>0</wp14:pctWidth>
            </wp14:sizeRelH>
            <wp14:sizeRelV relativeFrom="margin">
              <wp14:pctHeight>0</wp14:pctHeight>
            </wp14:sizeRelV>
          </wp:anchor>
        </w:drawing>
      </w:r>
    </w:p>
    <w:p w14:paraId="3F40A879" w14:textId="77777777" w:rsidR="0019147F" w:rsidRDefault="008C655C">
      <w:pPr>
        <w:numPr>
          <w:ilvl w:val="0"/>
          <w:numId w:val="9"/>
        </w:numPr>
        <w:rPr>
          <w:rFonts w:ascii="Open Sans" w:eastAsia="Open Sans" w:hAnsi="Open Sans" w:cs="Open Sans"/>
          <w:sz w:val="20"/>
          <w:szCs w:val="20"/>
        </w:rPr>
      </w:pPr>
      <w:r>
        <w:rPr>
          <w:rFonts w:ascii="Open Sans" w:eastAsia="Open Sans" w:hAnsi="Open Sans" w:cs="Open Sans"/>
          <w:sz w:val="20"/>
          <w:szCs w:val="20"/>
        </w:rPr>
        <w:t xml:space="preserve">Reflect: Listening &amp; Speaking </w:t>
      </w:r>
      <w:r w:rsidR="00151FCA">
        <w:rPr>
          <w:rFonts w:ascii="Open Sans" w:eastAsia="Open Sans" w:hAnsi="Open Sans" w:cs="Open Sans"/>
          <w:sz w:val="20"/>
          <w:szCs w:val="20"/>
        </w:rPr>
        <w:t>4</w:t>
      </w:r>
      <w:r>
        <w:rPr>
          <w:rFonts w:ascii="Open Sans" w:eastAsia="Open Sans" w:hAnsi="Open Sans" w:cs="Open Sans"/>
          <w:sz w:val="20"/>
          <w:szCs w:val="20"/>
        </w:rPr>
        <w:t xml:space="preserve">                    ISBN: 978-0357449</w:t>
      </w:r>
      <w:r w:rsidR="00151FCA">
        <w:rPr>
          <w:rFonts w:ascii="Open Sans" w:eastAsia="Open Sans" w:hAnsi="Open Sans" w:cs="Open Sans"/>
          <w:sz w:val="20"/>
          <w:szCs w:val="20"/>
        </w:rPr>
        <w:t>141</w:t>
      </w:r>
    </w:p>
    <w:p w14:paraId="2E8BFEB4" w14:textId="77777777" w:rsidR="0019147F" w:rsidRDefault="0019147F">
      <w:pPr>
        <w:ind w:left="720"/>
        <w:rPr>
          <w:rFonts w:ascii="Open Sans" w:eastAsia="Open Sans" w:hAnsi="Open Sans" w:cs="Open Sans"/>
          <w:sz w:val="20"/>
          <w:szCs w:val="20"/>
        </w:rPr>
      </w:pPr>
    </w:p>
    <w:p w14:paraId="4BB70393" w14:textId="77777777" w:rsidR="0019147F" w:rsidRDefault="0019147F">
      <w:pPr>
        <w:ind w:left="720"/>
        <w:rPr>
          <w:rFonts w:ascii="Open Sans" w:eastAsia="Open Sans" w:hAnsi="Open Sans" w:cs="Open Sans"/>
          <w:sz w:val="20"/>
          <w:szCs w:val="20"/>
        </w:rPr>
      </w:pPr>
    </w:p>
    <w:p w14:paraId="4711037B" w14:textId="77777777" w:rsidR="0019147F" w:rsidRDefault="0019147F">
      <w:pPr>
        <w:ind w:left="720"/>
        <w:rPr>
          <w:rFonts w:ascii="Open Sans" w:eastAsia="Open Sans" w:hAnsi="Open Sans" w:cs="Open Sans"/>
          <w:sz w:val="20"/>
          <w:szCs w:val="20"/>
        </w:rPr>
      </w:pPr>
    </w:p>
    <w:p w14:paraId="72BF60CB" w14:textId="77777777" w:rsidR="0019147F" w:rsidRDefault="0019147F">
      <w:pPr>
        <w:ind w:left="720"/>
        <w:rPr>
          <w:rFonts w:ascii="Open Sans" w:eastAsia="Open Sans" w:hAnsi="Open Sans" w:cs="Open Sans"/>
          <w:sz w:val="20"/>
          <w:szCs w:val="20"/>
        </w:rPr>
      </w:pPr>
    </w:p>
    <w:p w14:paraId="32F14727" w14:textId="77777777" w:rsidR="0019147F" w:rsidRDefault="0019147F">
      <w:pPr>
        <w:ind w:left="720"/>
        <w:rPr>
          <w:rFonts w:ascii="Open Sans" w:eastAsia="Open Sans" w:hAnsi="Open Sans" w:cs="Open Sans"/>
          <w:sz w:val="20"/>
          <w:szCs w:val="20"/>
        </w:rPr>
      </w:pPr>
    </w:p>
    <w:p w14:paraId="6D43834C" w14:textId="77777777" w:rsidR="0019147F" w:rsidRDefault="00151FCA">
      <w:pPr>
        <w:spacing w:before="240" w:after="240"/>
        <w:rPr>
          <w:rFonts w:ascii="Open Sans" w:eastAsia="Open Sans" w:hAnsi="Open Sans" w:cs="Open Sans"/>
          <w:sz w:val="20"/>
          <w:szCs w:val="20"/>
        </w:rPr>
      </w:pPr>
      <w:r w:rsidRPr="005C3BCC">
        <w:rPr>
          <w:rFonts w:ascii="Open Sans" w:eastAsia="Open Sans" w:hAnsi="Open Sans" w:cs="Open Sans"/>
          <w:b/>
          <w:noProof/>
          <w:color w:val="E01B84"/>
          <w:sz w:val="20"/>
          <w:szCs w:val="20"/>
        </w:rPr>
        <w:drawing>
          <wp:anchor distT="0" distB="0" distL="114300" distR="114300" simplePos="0" relativeHeight="251662336" behindDoc="0" locked="0" layoutInCell="1" allowOverlap="1" wp14:anchorId="72B39E2C" wp14:editId="6FC7F7F7">
            <wp:simplePos x="0" y="0"/>
            <wp:positionH relativeFrom="margin">
              <wp:align>left</wp:align>
            </wp:positionH>
            <wp:positionV relativeFrom="paragraph">
              <wp:posOffset>250825</wp:posOffset>
            </wp:positionV>
            <wp:extent cx="1059180" cy="132397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 (1).jpeg"/>
                    <pic:cNvPicPr/>
                  </pic:nvPicPr>
                  <pic:blipFill>
                    <a:blip r:embed="rId8">
                      <a:extLst>
                        <a:ext uri="{28A0092B-C50C-407E-A947-70E740481C1C}">
                          <a14:useLocalDpi xmlns:a14="http://schemas.microsoft.com/office/drawing/2010/main" val="0"/>
                        </a:ext>
                      </a:extLst>
                    </a:blip>
                    <a:stretch>
                      <a:fillRect/>
                    </a:stretch>
                  </pic:blipFill>
                  <pic:spPr>
                    <a:xfrm>
                      <a:off x="0" y="0"/>
                      <a:ext cx="1059708" cy="1324470"/>
                    </a:xfrm>
                    <a:prstGeom prst="rect">
                      <a:avLst/>
                    </a:prstGeom>
                  </pic:spPr>
                </pic:pic>
              </a:graphicData>
            </a:graphic>
            <wp14:sizeRelH relativeFrom="margin">
              <wp14:pctWidth>0</wp14:pctWidth>
            </wp14:sizeRelH>
            <wp14:sizeRelV relativeFrom="margin">
              <wp14:pctHeight>0</wp14:pctHeight>
            </wp14:sizeRelV>
          </wp:anchor>
        </w:drawing>
      </w:r>
    </w:p>
    <w:p w14:paraId="5210FC89" w14:textId="77777777" w:rsidR="0019147F" w:rsidRDefault="008C655C">
      <w:pPr>
        <w:numPr>
          <w:ilvl w:val="0"/>
          <w:numId w:val="9"/>
        </w:numPr>
      </w:pPr>
      <w:r>
        <w:t xml:space="preserve">Reflect: Reading &amp; Writing </w:t>
      </w:r>
      <w:r w:rsidR="00151FCA">
        <w:t>4</w:t>
      </w:r>
      <w:r>
        <w:t xml:space="preserve">                           ISBN: 978-0357448</w:t>
      </w:r>
      <w:r w:rsidR="00151FCA">
        <w:t>519</w:t>
      </w:r>
    </w:p>
    <w:p w14:paraId="70B4EC68" w14:textId="77777777" w:rsidR="0019147F" w:rsidRDefault="0019147F">
      <w:pPr>
        <w:spacing w:before="240" w:after="240"/>
        <w:rPr>
          <w:rFonts w:ascii="Open Sans" w:eastAsia="Open Sans" w:hAnsi="Open Sans" w:cs="Open Sans"/>
          <w:sz w:val="20"/>
          <w:szCs w:val="20"/>
        </w:rPr>
      </w:pPr>
    </w:p>
    <w:p w14:paraId="67DE4D69" w14:textId="77777777" w:rsidR="0019147F" w:rsidRDefault="0019147F">
      <w:pPr>
        <w:spacing w:before="240" w:after="240"/>
        <w:rPr>
          <w:rFonts w:ascii="Open Sans" w:eastAsia="Open Sans" w:hAnsi="Open Sans" w:cs="Open Sans"/>
          <w:sz w:val="20"/>
          <w:szCs w:val="20"/>
        </w:rPr>
      </w:pPr>
    </w:p>
    <w:p w14:paraId="564CAA42" w14:textId="77777777" w:rsidR="0019147F" w:rsidRDefault="0019147F"/>
    <w:p w14:paraId="562C7C25" w14:textId="77777777" w:rsidR="0019147F" w:rsidRDefault="00151FCA">
      <w:r w:rsidRPr="005C3BCC">
        <w:rPr>
          <w:rFonts w:ascii="Open Sans" w:hAnsi="Open Sans"/>
          <w:noProof/>
          <w:sz w:val="20"/>
          <w:szCs w:val="20"/>
        </w:rPr>
        <w:drawing>
          <wp:anchor distT="114300" distB="114300" distL="114300" distR="114300" simplePos="0" relativeHeight="251661312" behindDoc="0" locked="0" layoutInCell="1" hidden="0" allowOverlap="1" wp14:anchorId="6580B3D7" wp14:editId="15803BB7">
            <wp:simplePos x="0" y="0"/>
            <wp:positionH relativeFrom="margin">
              <wp:align>left</wp:align>
            </wp:positionH>
            <wp:positionV relativeFrom="paragraph">
              <wp:posOffset>142240</wp:posOffset>
            </wp:positionV>
            <wp:extent cx="1057275" cy="1285875"/>
            <wp:effectExtent l="0" t="0" r="9525" b="9525"/>
            <wp:wrapSquare wrapText="bothSides" distT="114300" distB="11430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57275" cy="1285875"/>
                    </a:xfrm>
                    <a:prstGeom prst="rect">
                      <a:avLst/>
                    </a:prstGeom>
                    <a:ln/>
                  </pic:spPr>
                </pic:pic>
              </a:graphicData>
            </a:graphic>
            <wp14:sizeRelH relativeFrom="margin">
              <wp14:pctWidth>0</wp14:pctWidth>
            </wp14:sizeRelH>
            <wp14:sizeRelV relativeFrom="margin">
              <wp14:pctHeight>0</wp14:pctHeight>
            </wp14:sizeRelV>
          </wp:anchor>
        </w:drawing>
      </w:r>
    </w:p>
    <w:p w14:paraId="03A36CF0" w14:textId="77777777" w:rsidR="0019147F" w:rsidRDefault="008C655C">
      <w:pPr>
        <w:numPr>
          <w:ilvl w:val="0"/>
          <w:numId w:val="9"/>
        </w:numPr>
      </w:pPr>
      <w:r>
        <w:t xml:space="preserve">Grammar Explorer </w:t>
      </w:r>
      <w:r w:rsidR="00151FCA">
        <w:t>3</w:t>
      </w:r>
      <w:r>
        <w:t xml:space="preserve">                                         ISBN: 978-1111351</w:t>
      </w:r>
      <w:r w:rsidR="00151FCA">
        <w:t>113</w:t>
      </w:r>
    </w:p>
    <w:p w14:paraId="2F96F055" w14:textId="77777777" w:rsidR="0019147F" w:rsidRDefault="008C655C">
      <w:r>
        <w:t xml:space="preserve">              </w:t>
      </w:r>
    </w:p>
    <w:p w14:paraId="4C8EA8BF" w14:textId="77777777" w:rsidR="0019147F" w:rsidRDefault="0019147F"/>
    <w:p w14:paraId="17EC8640" w14:textId="77777777" w:rsidR="0019147F" w:rsidRDefault="0019147F"/>
    <w:p w14:paraId="67E6F713" w14:textId="77777777" w:rsidR="0019147F" w:rsidRDefault="0019147F"/>
    <w:p w14:paraId="22A18C17" w14:textId="77777777" w:rsidR="0019147F" w:rsidRDefault="0019147F"/>
    <w:p w14:paraId="2A880F52" w14:textId="77777777" w:rsidR="0019147F" w:rsidRDefault="0019147F"/>
    <w:p w14:paraId="40C082C6" w14:textId="77777777" w:rsidR="0019147F" w:rsidRDefault="0019147F"/>
    <w:p w14:paraId="3465B26F" w14:textId="77777777" w:rsidR="0019147F" w:rsidRDefault="0019147F"/>
    <w:p w14:paraId="3C7B1142" w14:textId="3F3852DE" w:rsidR="0019147F" w:rsidRDefault="008C655C">
      <w:r>
        <w:t xml:space="preserve">There are </w:t>
      </w:r>
      <w:r w:rsidR="00A75123">
        <w:t>several</w:t>
      </w:r>
      <w:r>
        <w:t xml:space="preserve"> options to purchase textbooks: </w:t>
      </w:r>
    </w:p>
    <w:p w14:paraId="5851EF03" w14:textId="77777777" w:rsidR="0019147F" w:rsidRDefault="008C655C">
      <w:pPr>
        <w:numPr>
          <w:ilvl w:val="0"/>
          <w:numId w:val="4"/>
        </w:numPr>
      </w:pPr>
      <w:r>
        <w:rPr>
          <w:b/>
        </w:rPr>
        <w:t>Online Retailer:</w:t>
      </w:r>
      <w:r>
        <w:t xml:space="preserve"> Use the textbook’s ISBN number, author, and title in order to search for the textbook online. </w:t>
      </w:r>
    </w:p>
    <w:p w14:paraId="5A4B1E5B" w14:textId="37BA5201" w:rsidR="0019147F" w:rsidRDefault="008C655C">
      <w:pPr>
        <w:numPr>
          <w:ilvl w:val="0"/>
          <w:numId w:val="4"/>
        </w:numPr>
      </w:pPr>
      <w:r>
        <w:rPr>
          <w:b/>
        </w:rPr>
        <w:t>The UNI Bookstore:</w:t>
      </w:r>
      <w:r>
        <w:t xml:space="preserve"> Go to the bookstore at 1009 West 23rd Street and look for the CIEP section on the </w:t>
      </w:r>
      <w:r w:rsidR="00CB61AB">
        <w:t>top</w:t>
      </w:r>
      <w:r>
        <w:t xml:space="preserve"> floor. Find the textbooks in the CIEP I</w:t>
      </w:r>
      <w:r w:rsidR="00C0371A">
        <w:t>V High</w:t>
      </w:r>
      <w:r>
        <w:t xml:space="preserve"> Intermediate Section. </w:t>
      </w:r>
    </w:p>
    <w:p w14:paraId="1E2EA50A" w14:textId="77777777" w:rsidR="0019147F" w:rsidRDefault="008C655C" w:rsidP="00AC3D28">
      <w:pPr>
        <w:numPr>
          <w:ilvl w:val="0"/>
          <w:numId w:val="4"/>
        </w:numPr>
      </w:pPr>
      <w:r>
        <w:rPr>
          <w:b/>
        </w:rPr>
        <w:t>Textbook Publisher Online:</w:t>
      </w:r>
      <w:r>
        <w:t xml:space="preserve"> </w:t>
      </w:r>
      <w:hyperlink r:id="rId10">
        <w:r>
          <w:rPr>
            <w:color w:val="1155CC"/>
            <w:u w:val="single"/>
          </w:rPr>
          <w:t>http://www.cengage.com/coursepages/Academic</w:t>
        </w:r>
      </w:hyperlink>
      <w:r>
        <w:t xml:space="preserve">. </w:t>
      </w:r>
    </w:p>
    <w:p w14:paraId="0F8CC2C4" w14:textId="77777777" w:rsidR="00D81614" w:rsidRDefault="00D81614" w:rsidP="00D81614">
      <w:pPr>
        <w:ind w:left="720"/>
      </w:pPr>
    </w:p>
    <w:p w14:paraId="7E7E36FD" w14:textId="77777777" w:rsidR="0019147F" w:rsidRDefault="008C655C">
      <w:pPr>
        <w:pStyle w:val="Heading2"/>
      </w:pPr>
      <w:r>
        <w:lastRenderedPageBreak/>
        <w:t>Grading System</w:t>
      </w:r>
    </w:p>
    <w:p w14:paraId="4B107741" w14:textId="77777777" w:rsidR="0019147F" w:rsidRDefault="008C655C">
      <w:pPr>
        <w:numPr>
          <w:ilvl w:val="0"/>
          <w:numId w:val="2"/>
        </w:numPr>
        <w:pBdr>
          <w:top w:val="nil"/>
          <w:left w:val="nil"/>
          <w:bottom w:val="nil"/>
          <w:right w:val="nil"/>
          <w:between w:val="nil"/>
        </w:pBdr>
      </w:pPr>
      <w:r>
        <w:t>15% Weekly Skills Practice (e.g. logs, journals, lab tasks)</w:t>
      </w:r>
    </w:p>
    <w:p w14:paraId="51BBCF74" w14:textId="77777777" w:rsidR="0019147F" w:rsidRDefault="008C655C">
      <w:pPr>
        <w:numPr>
          <w:ilvl w:val="0"/>
          <w:numId w:val="2"/>
        </w:numPr>
        <w:pBdr>
          <w:top w:val="nil"/>
          <w:left w:val="nil"/>
          <w:bottom w:val="nil"/>
          <w:right w:val="nil"/>
          <w:between w:val="nil"/>
        </w:pBdr>
      </w:pPr>
      <w:r>
        <w:t>25% Skills Check (e.g. short presentations, discussions, skills quizzes, notes, graphic organizers)</w:t>
      </w:r>
    </w:p>
    <w:p w14:paraId="2D1282FD" w14:textId="77777777" w:rsidR="0019147F" w:rsidRDefault="008C655C">
      <w:pPr>
        <w:numPr>
          <w:ilvl w:val="0"/>
          <w:numId w:val="2"/>
        </w:numPr>
        <w:pBdr>
          <w:top w:val="nil"/>
          <w:left w:val="nil"/>
          <w:bottom w:val="nil"/>
          <w:right w:val="nil"/>
          <w:between w:val="nil"/>
        </w:pBdr>
      </w:pPr>
      <w:r>
        <w:t>35% Integrated Assessments (e.g. tests, written drafts, formal presentations)</w:t>
      </w:r>
    </w:p>
    <w:p w14:paraId="3A37E253" w14:textId="77777777" w:rsidR="0019147F" w:rsidRDefault="008C655C">
      <w:pPr>
        <w:numPr>
          <w:ilvl w:val="0"/>
          <w:numId w:val="2"/>
        </w:numPr>
        <w:pBdr>
          <w:top w:val="nil"/>
          <w:left w:val="nil"/>
          <w:bottom w:val="nil"/>
          <w:right w:val="nil"/>
          <w:between w:val="nil"/>
        </w:pBdr>
      </w:pPr>
      <w:r>
        <w:t>25% Final Exams</w:t>
      </w:r>
    </w:p>
    <w:p w14:paraId="0CF26FC2" w14:textId="77777777" w:rsidR="0019147F" w:rsidRDefault="0019147F"/>
    <w:p w14:paraId="4BB624A4" w14:textId="77777777" w:rsidR="0019147F" w:rsidRDefault="008C655C">
      <w:pPr>
        <w:pStyle w:val="Heading2"/>
      </w:pPr>
      <w:r>
        <w:t>Grading Scale</w:t>
      </w:r>
    </w:p>
    <w:p w14:paraId="25A88624" w14:textId="77777777" w:rsidR="0019147F" w:rsidRDefault="008C655C">
      <w:pPr>
        <w:pStyle w:val="Heading3"/>
      </w:pPr>
      <w:bookmarkStart w:id="1" w:name="_heading=h.y19xqf7wjcfh" w:colFirst="0" w:colLast="0"/>
      <w:bookmarkEnd w:id="1"/>
      <w:r>
        <w:t xml:space="preserve">What is passing? </w:t>
      </w:r>
    </w:p>
    <w:p w14:paraId="4D2ECF65" w14:textId="77777777" w:rsidR="0019147F" w:rsidRDefault="008C655C">
      <w:r>
        <w:t xml:space="preserve">An average of 73% (C) or higher in a course indicates that the student has made satisfactory progress and has met most learning outcomes. The student passes to the next level of instruction. </w:t>
      </w:r>
    </w:p>
    <w:p w14:paraId="17D73800" w14:textId="77777777" w:rsidR="0019147F" w:rsidRDefault="008C655C">
      <w:pPr>
        <w:numPr>
          <w:ilvl w:val="0"/>
          <w:numId w:val="11"/>
        </w:numPr>
        <w:pBdr>
          <w:top w:val="nil"/>
          <w:left w:val="nil"/>
          <w:bottom w:val="nil"/>
          <w:right w:val="nil"/>
          <w:between w:val="nil"/>
        </w:pBdr>
      </w:pPr>
      <w:r>
        <w:rPr>
          <w:color w:val="000000"/>
        </w:rPr>
        <w:t>A = 93-100%</w:t>
      </w:r>
    </w:p>
    <w:p w14:paraId="368C1777" w14:textId="77777777" w:rsidR="0019147F" w:rsidRDefault="008C655C">
      <w:pPr>
        <w:numPr>
          <w:ilvl w:val="0"/>
          <w:numId w:val="11"/>
        </w:numPr>
        <w:pBdr>
          <w:top w:val="nil"/>
          <w:left w:val="nil"/>
          <w:bottom w:val="nil"/>
          <w:right w:val="nil"/>
          <w:between w:val="nil"/>
        </w:pBdr>
      </w:pPr>
      <w:r>
        <w:rPr>
          <w:color w:val="000000"/>
        </w:rPr>
        <w:t xml:space="preserve">A- = 90-92% </w:t>
      </w:r>
    </w:p>
    <w:p w14:paraId="376D044D" w14:textId="77777777" w:rsidR="0019147F" w:rsidRDefault="008C655C">
      <w:pPr>
        <w:numPr>
          <w:ilvl w:val="0"/>
          <w:numId w:val="11"/>
        </w:numPr>
        <w:pBdr>
          <w:top w:val="nil"/>
          <w:left w:val="nil"/>
          <w:bottom w:val="nil"/>
          <w:right w:val="nil"/>
          <w:between w:val="nil"/>
        </w:pBdr>
      </w:pPr>
      <w:r>
        <w:rPr>
          <w:color w:val="000000"/>
        </w:rPr>
        <w:t>B+ = 87-89%</w:t>
      </w:r>
    </w:p>
    <w:p w14:paraId="6C4AD02B" w14:textId="77777777" w:rsidR="0019147F" w:rsidRDefault="008C655C">
      <w:pPr>
        <w:numPr>
          <w:ilvl w:val="0"/>
          <w:numId w:val="11"/>
        </w:numPr>
        <w:pBdr>
          <w:top w:val="nil"/>
          <w:left w:val="nil"/>
          <w:bottom w:val="nil"/>
          <w:right w:val="nil"/>
          <w:between w:val="nil"/>
        </w:pBdr>
      </w:pPr>
      <w:r>
        <w:rPr>
          <w:color w:val="000000"/>
        </w:rPr>
        <w:t>B = 83-86%</w:t>
      </w:r>
    </w:p>
    <w:p w14:paraId="0D20E56E" w14:textId="77777777" w:rsidR="0019147F" w:rsidRDefault="008C655C">
      <w:pPr>
        <w:numPr>
          <w:ilvl w:val="0"/>
          <w:numId w:val="11"/>
        </w:numPr>
        <w:pBdr>
          <w:top w:val="nil"/>
          <w:left w:val="nil"/>
          <w:bottom w:val="nil"/>
          <w:right w:val="nil"/>
          <w:between w:val="nil"/>
        </w:pBdr>
      </w:pPr>
      <w:r>
        <w:rPr>
          <w:color w:val="000000"/>
        </w:rPr>
        <w:t>B- 80-82%</w:t>
      </w:r>
    </w:p>
    <w:p w14:paraId="420E5E57" w14:textId="77777777" w:rsidR="0019147F" w:rsidRDefault="008C655C">
      <w:pPr>
        <w:numPr>
          <w:ilvl w:val="0"/>
          <w:numId w:val="11"/>
        </w:numPr>
        <w:pBdr>
          <w:top w:val="nil"/>
          <w:left w:val="nil"/>
          <w:bottom w:val="nil"/>
          <w:right w:val="nil"/>
          <w:between w:val="nil"/>
        </w:pBdr>
      </w:pPr>
      <w:r>
        <w:rPr>
          <w:color w:val="000000"/>
        </w:rPr>
        <w:t>C+ = 77-79%</w:t>
      </w:r>
    </w:p>
    <w:p w14:paraId="3C45FDFB" w14:textId="77777777" w:rsidR="0019147F" w:rsidRDefault="008C655C">
      <w:pPr>
        <w:numPr>
          <w:ilvl w:val="0"/>
          <w:numId w:val="11"/>
        </w:numPr>
        <w:pBdr>
          <w:top w:val="nil"/>
          <w:left w:val="nil"/>
          <w:bottom w:val="nil"/>
          <w:right w:val="nil"/>
          <w:between w:val="nil"/>
        </w:pBdr>
      </w:pPr>
      <w:r>
        <w:rPr>
          <w:color w:val="000000"/>
        </w:rPr>
        <w:t>C = 73-76%</w:t>
      </w:r>
    </w:p>
    <w:p w14:paraId="642D5FDF" w14:textId="77777777" w:rsidR="0019147F" w:rsidRDefault="0019147F">
      <w:pPr>
        <w:pBdr>
          <w:top w:val="nil"/>
          <w:left w:val="nil"/>
          <w:bottom w:val="nil"/>
          <w:right w:val="nil"/>
          <w:between w:val="nil"/>
        </w:pBdr>
        <w:ind w:left="720"/>
      </w:pPr>
    </w:p>
    <w:p w14:paraId="3BC3D81C" w14:textId="77777777" w:rsidR="0019147F" w:rsidRDefault="008C655C">
      <w:pPr>
        <w:pStyle w:val="Heading3"/>
      </w:pPr>
      <w:bookmarkStart w:id="2" w:name="_heading=h.u4amtz28nh7h" w:colFirst="0" w:colLast="0"/>
      <w:bookmarkEnd w:id="2"/>
      <w:r>
        <w:t xml:space="preserve">What is failing? </w:t>
      </w:r>
    </w:p>
    <w:p w14:paraId="63468BCD" w14:textId="77777777" w:rsidR="0019147F" w:rsidRDefault="008C655C">
      <w:r>
        <w:t xml:space="preserve">An average of 72% (C-) or lower indicates that the student has neither made satisfactory progress nor met the learning outcomes. As a result, the student is not permitted to advance to the next level of instruction. </w:t>
      </w:r>
    </w:p>
    <w:p w14:paraId="246E2B50" w14:textId="77777777" w:rsidR="0019147F" w:rsidRDefault="008C655C">
      <w:pPr>
        <w:numPr>
          <w:ilvl w:val="0"/>
          <w:numId w:val="11"/>
        </w:numPr>
        <w:pBdr>
          <w:top w:val="nil"/>
          <w:left w:val="nil"/>
          <w:bottom w:val="nil"/>
          <w:right w:val="nil"/>
          <w:between w:val="nil"/>
        </w:pBdr>
      </w:pPr>
      <w:r>
        <w:rPr>
          <w:color w:val="000000"/>
        </w:rPr>
        <w:t>C- = 70-72%</w:t>
      </w:r>
    </w:p>
    <w:p w14:paraId="31806EDC" w14:textId="77777777" w:rsidR="0019147F" w:rsidRDefault="008C655C">
      <w:pPr>
        <w:numPr>
          <w:ilvl w:val="0"/>
          <w:numId w:val="11"/>
        </w:numPr>
        <w:pBdr>
          <w:top w:val="nil"/>
          <w:left w:val="nil"/>
          <w:bottom w:val="nil"/>
          <w:right w:val="nil"/>
          <w:between w:val="nil"/>
        </w:pBdr>
      </w:pPr>
      <w:r>
        <w:rPr>
          <w:color w:val="000000"/>
        </w:rPr>
        <w:t>D+ = 67-69%</w:t>
      </w:r>
    </w:p>
    <w:p w14:paraId="2729BCC0" w14:textId="77777777" w:rsidR="0019147F" w:rsidRDefault="008C655C">
      <w:pPr>
        <w:numPr>
          <w:ilvl w:val="0"/>
          <w:numId w:val="11"/>
        </w:numPr>
        <w:pBdr>
          <w:top w:val="nil"/>
          <w:left w:val="nil"/>
          <w:bottom w:val="nil"/>
          <w:right w:val="nil"/>
          <w:between w:val="nil"/>
        </w:pBdr>
      </w:pPr>
      <w:r>
        <w:rPr>
          <w:color w:val="000000"/>
        </w:rPr>
        <w:t>D = 63-66%</w:t>
      </w:r>
    </w:p>
    <w:p w14:paraId="073AC887" w14:textId="77777777" w:rsidR="0019147F" w:rsidRDefault="008C655C">
      <w:pPr>
        <w:numPr>
          <w:ilvl w:val="0"/>
          <w:numId w:val="11"/>
        </w:numPr>
        <w:pBdr>
          <w:top w:val="nil"/>
          <w:left w:val="nil"/>
          <w:bottom w:val="nil"/>
          <w:right w:val="nil"/>
          <w:between w:val="nil"/>
        </w:pBdr>
      </w:pPr>
      <w:r>
        <w:rPr>
          <w:color w:val="000000"/>
        </w:rPr>
        <w:t>D- = 60-62%</w:t>
      </w:r>
    </w:p>
    <w:p w14:paraId="752B8E0D" w14:textId="77777777" w:rsidR="0019147F" w:rsidRDefault="008C655C">
      <w:pPr>
        <w:numPr>
          <w:ilvl w:val="0"/>
          <w:numId w:val="11"/>
        </w:numPr>
        <w:pBdr>
          <w:top w:val="nil"/>
          <w:left w:val="nil"/>
          <w:bottom w:val="nil"/>
          <w:right w:val="nil"/>
          <w:between w:val="nil"/>
        </w:pBdr>
      </w:pPr>
      <w:r>
        <w:rPr>
          <w:color w:val="000000"/>
        </w:rPr>
        <w:t xml:space="preserve">F = 59% and below </w:t>
      </w:r>
    </w:p>
    <w:p w14:paraId="22F56C9B" w14:textId="77777777" w:rsidR="0019147F" w:rsidRDefault="0019147F"/>
    <w:p w14:paraId="3C542EBB" w14:textId="77777777" w:rsidR="0019147F" w:rsidRDefault="008C655C">
      <w:pPr>
        <w:pStyle w:val="Heading2"/>
      </w:pPr>
      <w:r>
        <w:t xml:space="preserve">Class Policies </w:t>
      </w:r>
    </w:p>
    <w:p w14:paraId="04918D29" w14:textId="77777777" w:rsidR="0019147F" w:rsidRDefault="008C655C">
      <w:pPr>
        <w:pStyle w:val="Heading3"/>
      </w:pPr>
      <w:r>
        <w:t>Attendance Policy</w:t>
      </w:r>
    </w:p>
    <w:p w14:paraId="5EE10D79" w14:textId="77777777" w:rsidR="0019147F" w:rsidRDefault="008C655C">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7ACEC1E8" w14:textId="77777777" w:rsidR="0019147F" w:rsidRDefault="0019147F"/>
    <w:p w14:paraId="68F1D126" w14:textId="77777777" w:rsidR="0019147F" w:rsidRDefault="008C655C">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w:t>
      </w:r>
    </w:p>
    <w:p w14:paraId="1FF17FFD" w14:textId="77777777" w:rsidR="0019147F" w:rsidRDefault="0019147F"/>
    <w:p w14:paraId="0EC7D6F1" w14:textId="77777777" w:rsidR="0019147F" w:rsidRDefault="008C655C">
      <w:r>
        <w:t xml:space="preserve">It is rare to have an excused absence. Most often, students who do not attend classes or labs are counted as absent. You must make travel plans and appointments outside of class time in order to avoid absences. </w:t>
      </w:r>
    </w:p>
    <w:p w14:paraId="238DA0B6" w14:textId="77777777" w:rsidR="0019147F" w:rsidRDefault="0019147F"/>
    <w:p w14:paraId="0B5B32B3" w14:textId="77777777" w:rsidR="0019147F" w:rsidRDefault="008C655C">
      <w:r>
        <w:lastRenderedPageBreak/>
        <w:t xml:space="preserve">Please read the details about the CIEP Attendance Policy in the CIEP Handbook at </w:t>
      </w:r>
      <w:hyperlink r:id="rId11">
        <w:r>
          <w:rPr>
            <w:color w:val="1155CC"/>
            <w:u w:val="single"/>
          </w:rPr>
          <w:t>www.uni.edu/ciep/students/handbook</w:t>
        </w:r>
      </w:hyperlink>
      <w:r>
        <w:t xml:space="preserve">. </w:t>
      </w:r>
    </w:p>
    <w:p w14:paraId="44B4A291" w14:textId="77777777" w:rsidR="0019147F" w:rsidRDefault="0019147F"/>
    <w:p w14:paraId="60CD6E97" w14:textId="77777777" w:rsidR="0019147F" w:rsidRDefault="008C655C">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44186F7F" w14:textId="77777777" w:rsidR="0019147F" w:rsidRDefault="0019147F"/>
    <w:p w14:paraId="787A3067" w14:textId="77777777" w:rsidR="0019147F" w:rsidRDefault="008C655C">
      <w:pPr>
        <w:rPr>
          <w:i/>
        </w:rPr>
      </w:pPr>
      <w:r>
        <w:rPr>
          <w:i/>
        </w:rPr>
        <w:t>Policy for Late and Make-up Work</w:t>
      </w:r>
    </w:p>
    <w:p w14:paraId="029FD463" w14:textId="77777777" w:rsidR="0019147F" w:rsidRDefault="008C655C">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48A37BE8" w14:textId="77777777" w:rsidR="0019147F" w:rsidRDefault="0019147F"/>
    <w:p w14:paraId="42D557FD" w14:textId="77777777" w:rsidR="0019147F" w:rsidRDefault="008C655C">
      <w:pPr>
        <w:pStyle w:val="Heading3"/>
      </w:pPr>
      <w:r>
        <w:t>Electronic Device Policy</w:t>
      </w:r>
    </w:p>
    <w:p w14:paraId="0D9D5430" w14:textId="77777777" w:rsidR="0019147F" w:rsidRDefault="008C655C">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67B36FA8" w14:textId="77777777" w:rsidR="0019147F" w:rsidRDefault="0019147F"/>
    <w:p w14:paraId="69CF5F0A" w14:textId="77777777" w:rsidR="0019147F" w:rsidRDefault="008C655C">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2">
        <w:r>
          <w:rPr>
            <w:color w:val="1155CC"/>
            <w:u w:val="single"/>
          </w:rPr>
          <w:t>http://www.uni.edu/policies/317</w:t>
        </w:r>
      </w:hyperlink>
      <w:r>
        <w:t xml:space="preserve">. </w:t>
      </w:r>
    </w:p>
    <w:p w14:paraId="537DE8C2" w14:textId="77777777" w:rsidR="0019147F" w:rsidRDefault="0019147F"/>
    <w:p w14:paraId="20574A6C" w14:textId="77777777" w:rsidR="0019147F" w:rsidRDefault="008C655C">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3">
        <w:r>
          <w:rPr>
            <w:color w:val="1155CC"/>
            <w:u w:val="single"/>
          </w:rPr>
          <w:t>http://www.uni.edu/policies/302</w:t>
        </w:r>
      </w:hyperlink>
      <w:r>
        <w:t xml:space="preserve">. </w:t>
      </w:r>
    </w:p>
    <w:p w14:paraId="4FCED2F2" w14:textId="77777777" w:rsidR="0019147F" w:rsidRDefault="0019147F"/>
    <w:p w14:paraId="4C7F7337" w14:textId="77777777" w:rsidR="0019147F" w:rsidRDefault="008C655C">
      <w:pPr>
        <w:pStyle w:val="Heading3"/>
      </w:pPr>
      <w:r>
        <w:t xml:space="preserve">Weather Accommodations </w:t>
      </w:r>
    </w:p>
    <w:p w14:paraId="5073F4FF" w14:textId="77777777" w:rsidR="0019147F" w:rsidRDefault="008C655C">
      <w:r>
        <w:t xml:space="preserve">If UNI declares classes are canceled due to unsafe weather conditions, classes may be moved online. In this event, it is important that you check your UNI email for updates from your instructors. </w:t>
      </w:r>
    </w:p>
    <w:p w14:paraId="0B8AC9AF" w14:textId="77777777" w:rsidR="0019147F" w:rsidRDefault="0019147F"/>
    <w:p w14:paraId="6667F964" w14:textId="77777777" w:rsidR="0019147F" w:rsidRDefault="008C655C">
      <w:pPr>
        <w:pStyle w:val="Heading3"/>
      </w:pPr>
      <w:r>
        <w:t xml:space="preserve">Technical Support </w:t>
      </w:r>
    </w:p>
    <w:p w14:paraId="3DD761B9" w14:textId="77777777" w:rsidR="0019147F" w:rsidRDefault="008C655C">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4">
        <w:r>
          <w:rPr>
            <w:color w:val="1155CC"/>
            <w:u w:val="single"/>
          </w:rPr>
          <w:t>https://it.uni.edu/service-desk</w:t>
        </w:r>
      </w:hyperlink>
      <w:r>
        <w:t xml:space="preserve"> for help (on the web, by phone, in person, or by chat). </w:t>
      </w:r>
    </w:p>
    <w:p w14:paraId="0ACCBB5F" w14:textId="77777777" w:rsidR="00AC3D28" w:rsidRDefault="00AC3D28">
      <w:pPr>
        <w:pStyle w:val="Heading2"/>
      </w:pPr>
    </w:p>
    <w:p w14:paraId="6B3CD1B9" w14:textId="77777777" w:rsidR="0019147F" w:rsidRDefault="008C655C">
      <w:pPr>
        <w:pStyle w:val="Heading2"/>
      </w:pPr>
      <w:r>
        <w:t xml:space="preserve">University Policies </w:t>
      </w:r>
    </w:p>
    <w:p w14:paraId="1746987A" w14:textId="77777777" w:rsidR="0019147F" w:rsidRDefault="008C655C">
      <w:pPr>
        <w:pStyle w:val="Heading3"/>
      </w:pPr>
      <w:r>
        <w:t xml:space="preserve">Free Speech </w:t>
      </w:r>
    </w:p>
    <w:p w14:paraId="0A5433F3" w14:textId="77777777" w:rsidR="0019147F" w:rsidRDefault="008C655C">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5B59AA85" w14:textId="77777777" w:rsidR="0019147F" w:rsidRDefault="0019147F"/>
    <w:p w14:paraId="19EFA7D4" w14:textId="77777777" w:rsidR="0019147F" w:rsidRDefault="008C655C">
      <w:pPr>
        <w:pStyle w:val="Heading3"/>
      </w:pPr>
      <w:r>
        <w:t>Office of Compliance and Equity Management: Non-discrimination in Employment or Education</w:t>
      </w:r>
    </w:p>
    <w:p w14:paraId="1A063EFE" w14:textId="77777777" w:rsidR="0019147F" w:rsidRDefault="008C655C">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7CAB5AFB" w14:textId="77777777" w:rsidR="0019147F" w:rsidRDefault="0019147F"/>
    <w:p w14:paraId="54CE3EAD" w14:textId="77777777" w:rsidR="0019147F" w:rsidRDefault="008C655C">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0747577B" w14:textId="77777777" w:rsidR="0019147F" w:rsidRDefault="008C655C">
      <w:r>
        <w:t xml:space="preserve">         Title IX Officer: Leah Gutknecht</w:t>
      </w:r>
    </w:p>
    <w:p w14:paraId="56F3BAFC" w14:textId="77777777" w:rsidR="0019147F" w:rsidRDefault="008C655C">
      <w:r>
        <w:t xml:space="preserve">                                     Assistant to the President for Compliance and Equity Management</w:t>
      </w:r>
    </w:p>
    <w:p w14:paraId="5F594351" w14:textId="77777777" w:rsidR="0019147F" w:rsidRDefault="008C655C">
      <w:r>
        <w:t xml:space="preserve">                                     Phone: 319-273-2846</w:t>
      </w:r>
    </w:p>
    <w:p w14:paraId="7E78583C" w14:textId="77777777" w:rsidR="0019147F" w:rsidRDefault="008C655C">
      <w:r>
        <w:t xml:space="preserve">                                     Email: </w:t>
      </w:r>
      <w:hyperlink r:id="rId15">
        <w:r>
          <w:rPr>
            <w:color w:val="1155CC"/>
            <w:u w:val="single"/>
          </w:rPr>
          <w:t>leah.gutknecht@uni.edu</w:t>
        </w:r>
      </w:hyperlink>
      <w:r>
        <w:t xml:space="preserve"> </w:t>
      </w:r>
    </w:p>
    <w:p w14:paraId="69DDDF85" w14:textId="77777777" w:rsidR="0019147F" w:rsidRDefault="0019147F"/>
    <w:p w14:paraId="7FD4D68A" w14:textId="77777777" w:rsidR="0019147F" w:rsidRDefault="008C655C">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6">
        <w:r>
          <w:rPr>
            <w:color w:val="1155CC"/>
            <w:u w:val="single"/>
          </w:rPr>
          <w:t>equity@uni.edu</w:t>
        </w:r>
      </w:hyperlink>
      <w:r>
        <w:t xml:space="preserve">. </w:t>
      </w:r>
    </w:p>
    <w:p w14:paraId="23377B8C" w14:textId="77777777" w:rsidR="0019147F" w:rsidRDefault="0019147F"/>
    <w:p w14:paraId="228B76D0" w14:textId="77777777" w:rsidR="0019147F" w:rsidRDefault="008C655C">
      <w:pPr>
        <w:pStyle w:val="Heading3"/>
      </w:pPr>
      <w:r>
        <w:t xml:space="preserve">Student Accessibility Services </w:t>
      </w:r>
    </w:p>
    <w:p w14:paraId="5B59D1F1" w14:textId="77777777" w:rsidR="0019147F" w:rsidRDefault="008C655C">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w:t>
      </w:r>
      <w:r>
        <w:lastRenderedPageBreak/>
        <w:t xml:space="preserve">Services (SAS) to request accommodations. For more information about the accommodation process, please contact SAS at 319-273-2677 Relay 711, </w:t>
      </w:r>
      <w:hyperlink r:id="rId17">
        <w:r>
          <w:rPr>
            <w:color w:val="1155CC"/>
            <w:u w:val="single"/>
          </w:rPr>
          <w:t>accessibilityservices@uni.edu</w:t>
        </w:r>
      </w:hyperlink>
      <w:r>
        <w:t xml:space="preserve">, or Gilchrist 118. Additional information is also available at sas.uni.edu. Visit </w:t>
      </w:r>
      <w:hyperlink r:id="rId18">
        <w:r>
          <w:rPr>
            <w:color w:val="1155CC"/>
            <w:u w:val="single"/>
          </w:rPr>
          <w:t>https://provost.uni.edu/syllabus-statements</w:t>
        </w:r>
      </w:hyperlink>
      <w:r>
        <w:t xml:space="preserve"> for the latest information. </w:t>
      </w:r>
    </w:p>
    <w:p w14:paraId="1FD7F63A" w14:textId="77777777" w:rsidR="0019147F" w:rsidRDefault="0019147F"/>
    <w:p w14:paraId="3B0DC339" w14:textId="77777777" w:rsidR="0019147F" w:rsidRDefault="008C655C">
      <w:pPr>
        <w:pStyle w:val="Heading3"/>
      </w:pPr>
      <w:r>
        <w:t xml:space="preserve">Academic Coaching </w:t>
      </w:r>
    </w:p>
    <w:p w14:paraId="1A07255F" w14:textId="77777777" w:rsidR="0019147F" w:rsidRDefault="008C655C">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9">
        <w:r>
          <w:rPr>
            <w:color w:val="0563C1"/>
            <w:u w:val="single"/>
          </w:rPr>
          <w:t>https://internationalengagement.uni.edu/academic-coaching-schedule</w:t>
        </w:r>
      </w:hyperlink>
      <w:r>
        <w:t xml:space="preserve">. </w:t>
      </w:r>
    </w:p>
    <w:p w14:paraId="1F3161D0" w14:textId="77777777" w:rsidR="0019147F" w:rsidRDefault="0019147F"/>
    <w:p w14:paraId="44823A29" w14:textId="77777777" w:rsidR="0019147F" w:rsidRDefault="008C655C">
      <w:pPr>
        <w:pStyle w:val="Heading2"/>
      </w:pPr>
      <w:bookmarkStart w:id="3" w:name="_heading=h.75qeur4dc0n5" w:colFirst="0" w:colLast="0"/>
      <w:bookmarkEnd w:id="3"/>
      <w:r>
        <w:t>CIEP I</w:t>
      </w:r>
      <w:r w:rsidR="00151FCA">
        <w:t>V</w:t>
      </w:r>
      <w:r>
        <w:t xml:space="preserve"> Student Learning Outcomes </w:t>
      </w:r>
    </w:p>
    <w:p w14:paraId="52FE0951" w14:textId="77777777" w:rsidR="0019147F" w:rsidRDefault="008C655C">
      <w:r>
        <w:t>By the end of the course, the student will demonstrate the following skills at 73% accuracy:</w:t>
      </w:r>
    </w:p>
    <w:p w14:paraId="76B83AC5" w14:textId="77777777" w:rsidR="0019147F" w:rsidRDefault="0019147F"/>
    <w:tbl>
      <w:tblPr>
        <w:tblStyle w:val="a"/>
        <w:tblW w:w="9180" w:type="dxa"/>
        <w:tblBorders>
          <w:top w:val="nil"/>
          <w:left w:val="nil"/>
          <w:bottom w:val="nil"/>
          <w:right w:val="nil"/>
          <w:insideH w:val="nil"/>
          <w:insideV w:val="nil"/>
        </w:tblBorders>
        <w:tblLayout w:type="fixed"/>
        <w:tblLook w:val="0620" w:firstRow="1" w:lastRow="0" w:firstColumn="0" w:lastColumn="0" w:noHBand="1" w:noVBand="1"/>
      </w:tblPr>
      <w:tblGrid>
        <w:gridCol w:w="1905"/>
        <w:gridCol w:w="7275"/>
      </w:tblGrid>
      <w:tr w:rsidR="0019147F" w14:paraId="1FCE1265" w14:textId="77777777" w:rsidTr="0010600E">
        <w:trPr>
          <w:trHeight w:val="368"/>
        </w:trPr>
        <w:tc>
          <w:tcPr>
            <w:tcW w:w="1905" w:type="dxa"/>
            <w:tcBorders>
              <w:top w:val="nil"/>
              <w:left w:val="nil"/>
              <w:bottom w:val="single" w:sz="8" w:space="0" w:color="000000"/>
              <w:right w:val="single" w:sz="8" w:space="0" w:color="7F7F7F"/>
            </w:tcBorders>
            <w:shd w:val="clear" w:color="auto" w:fill="F2F2F2"/>
            <w:tcMar>
              <w:top w:w="0" w:type="dxa"/>
              <w:left w:w="100" w:type="dxa"/>
              <w:bottom w:w="0" w:type="dxa"/>
              <w:right w:w="100" w:type="dxa"/>
            </w:tcMar>
          </w:tcPr>
          <w:p w14:paraId="14B3894F" w14:textId="77777777" w:rsidR="0019147F" w:rsidRDefault="008C655C">
            <w:pPr>
              <w:jc w:val="center"/>
              <w:rPr>
                <w:rFonts w:ascii="Open Sans" w:eastAsia="Open Sans" w:hAnsi="Open Sans" w:cs="Open Sans"/>
                <w:b/>
              </w:rPr>
            </w:pPr>
            <w:r>
              <w:rPr>
                <w:rFonts w:ascii="Open Sans" w:eastAsia="Open Sans" w:hAnsi="Open Sans" w:cs="Open Sans"/>
                <w:b/>
              </w:rPr>
              <w:t>Skill Area</w:t>
            </w:r>
          </w:p>
        </w:tc>
        <w:tc>
          <w:tcPr>
            <w:tcW w:w="7275" w:type="dxa"/>
            <w:tcBorders>
              <w:top w:val="nil"/>
              <w:left w:val="nil"/>
              <w:bottom w:val="single" w:sz="8" w:space="0" w:color="000000"/>
              <w:right w:val="nil"/>
            </w:tcBorders>
            <w:shd w:val="clear" w:color="auto" w:fill="F2F2F2"/>
            <w:tcMar>
              <w:top w:w="0" w:type="dxa"/>
              <w:left w:w="100" w:type="dxa"/>
              <w:bottom w:w="0" w:type="dxa"/>
              <w:right w:w="100" w:type="dxa"/>
            </w:tcMar>
          </w:tcPr>
          <w:p w14:paraId="46A76B59" w14:textId="77777777" w:rsidR="0019147F" w:rsidRDefault="008C655C">
            <w:pPr>
              <w:jc w:val="center"/>
              <w:rPr>
                <w:rFonts w:ascii="Open Sans" w:eastAsia="Open Sans" w:hAnsi="Open Sans" w:cs="Open Sans"/>
                <w:b/>
              </w:rPr>
            </w:pPr>
            <w:r>
              <w:rPr>
                <w:rFonts w:ascii="Open Sans" w:eastAsia="Open Sans" w:hAnsi="Open Sans" w:cs="Open Sans"/>
                <w:b/>
              </w:rPr>
              <w:t>Student Learning Outcomes</w:t>
            </w:r>
          </w:p>
        </w:tc>
      </w:tr>
      <w:tr w:rsidR="00151FCA" w14:paraId="3042D139" w14:textId="77777777" w:rsidTr="00151FCA">
        <w:trPr>
          <w:trHeight w:val="4345"/>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3FA47718" w14:textId="77777777" w:rsidR="00151FCA" w:rsidRPr="005C3BCC" w:rsidRDefault="00151FCA" w:rsidP="00151FCA">
            <w:pPr>
              <w:rPr>
                <w:rFonts w:ascii="Open Sans" w:eastAsia="Open Sans" w:hAnsi="Open Sans" w:cs="Open Sans"/>
                <w:b/>
                <w:sz w:val="20"/>
                <w:szCs w:val="20"/>
              </w:rPr>
            </w:pPr>
          </w:p>
          <w:p w14:paraId="2379BBB9" w14:textId="77777777" w:rsidR="00151FCA" w:rsidRPr="005C3BCC" w:rsidRDefault="00151FCA" w:rsidP="00151FCA">
            <w:pPr>
              <w:rPr>
                <w:rFonts w:ascii="Open Sans" w:eastAsia="Open Sans" w:hAnsi="Open Sans" w:cs="Open Sans"/>
                <w:b/>
                <w:color w:val="262626"/>
                <w:sz w:val="18"/>
                <w:szCs w:val="18"/>
              </w:rPr>
            </w:pPr>
            <w:r w:rsidRPr="005C3BCC">
              <w:rPr>
                <w:rFonts w:ascii="Open Sans" w:eastAsia="Open Sans" w:hAnsi="Open Sans" w:cs="Open Sans"/>
                <w:b/>
                <w:color w:val="262626"/>
                <w:sz w:val="20"/>
                <w:szCs w:val="20"/>
              </w:rPr>
              <w:t>Critical Thinking</w:t>
            </w:r>
          </w:p>
        </w:tc>
        <w:tc>
          <w:tcPr>
            <w:tcW w:w="7275" w:type="dxa"/>
            <w:tcBorders>
              <w:top w:val="nil"/>
              <w:left w:val="nil"/>
              <w:bottom w:val="nil"/>
              <w:right w:val="nil"/>
            </w:tcBorders>
            <w:tcMar>
              <w:top w:w="0" w:type="dxa"/>
              <w:left w:w="100" w:type="dxa"/>
              <w:bottom w:w="0" w:type="dxa"/>
              <w:right w:w="100" w:type="dxa"/>
            </w:tcMar>
            <w:vAlign w:val="center"/>
          </w:tcPr>
          <w:p w14:paraId="1023602F"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highlight w:val="white"/>
              </w:rPr>
              <w:t>Appropriately paraphrase main ideas, supporting sentences, and conclusions and/or integrate the paraphrasing into a summary of a text or lecture/talk.</w:t>
            </w:r>
          </w:p>
          <w:p w14:paraId="382D927D"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Generate an inference from paragraphs of a text or lecture/talk, and paraphrase support to analyze concepts of an inference. </w:t>
            </w:r>
          </w:p>
          <w:p w14:paraId="47598DB7"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Relate and/or differentiate topics and concepts from texts, lectures/talks, and research to personal experiences. </w:t>
            </w:r>
          </w:p>
          <w:p w14:paraId="519E8A2F"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Predict concepts not provided in the text or lecture/talk. </w:t>
            </w:r>
          </w:p>
          <w:p w14:paraId="4A280BB5"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Determine meaning of content from transitions used within written or spoken context. </w:t>
            </w:r>
          </w:p>
          <w:p w14:paraId="7D560866"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Integrate concepts from various texts or lectures/talks relating to a similar topic. </w:t>
            </w:r>
          </w:p>
          <w:p w14:paraId="688D359A"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Inspect written or spoken material for organization and links between paragraphs. </w:t>
            </w:r>
          </w:p>
          <w:p w14:paraId="0C4E3B3A" w14:textId="77777777" w:rsidR="00151FCA" w:rsidRPr="005C3BCC" w:rsidRDefault="00151FCA" w:rsidP="00151FCA">
            <w:pPr>
              <w:numPr>
                <w:ilvl w:val="0"/>
                <w:numId w:val="15"/>
              </w:numPr>
              <w:spacing w:line="240" w:lineRule="auto"/>
              <w:rPr>
                <w:rFonts w:ascii="Open Sans" w:hAnsi="Open Sans"/>
                <w:sz w:val="20"/>
              </w:rPr>
            </w:pPr>
            <w:r w:rsidRPr="005C3BCC">
              <w:rPr>
                <w:rFonts w:ascii="Open Sans" w:hAnsi="Open Sans"/>
                <w:sz w:val="20"/>
              </w:rPr>
              <w:t xml:space="preserve">Extrapolate important information from text and graphics of academic articles and textbook chapters.  </w:t>
            </w:r>
          </w:p>
        </w:tc>
      </w:tr>
      <w:tr w:rsidR="00151FCA" w14:paraId="756D182B" w14:textId="77777777" w:rsidTr="00422674">
        <w:trPr>
          <w:trHeight w:val="2908"/>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0E61578B" w14:textId="77777777" w:rsidR="00151FCA" w:rsidRPr="005C3BCC" w:rsidRDefault="00151FCA" w:rsidP="00151FCA">
            <w:pPr>
              <w:rPr>
                <w:rFonts w:ascii="Open Sans" w:eastAsia="Open Sans" w:hAnsi="Open Sans" w:cs="Open Sans"/>
                <w:b/>
                <w:color w:val="262626"/>
                <w:sz w:val="18"/>
                <w:szCs w:val="18"/>
              </w:rPr>
            </w:pPr>
            <w:r w:rsidRPr="005C3BCC">
              <w:rPr>
                <w:rFonts w:ascii="Open Sans" w:eastAsia="Open Sans" w:hAnsi="Open Sans" w:cs="Open Sans"/>
                <w:b/>
                <w:color w:val="262626"/>
                <w:sz w:val="20"/>
                <w:szCs w:val="20"/>
              </w:rPr>
              <w:t>Note-Taking</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47682F2F"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Construct and/or revise notes identifying main ideas, supporting sentences and details, and conclusion of a text or lecture/talk (7-10 minute authentic and diverse lectures in different modes).</w:t>
            </w:r>
          </w:p>
          <w:p w14:paraId="02E7070E"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 xml:space="preserve">Construct cause/effect relationships within a concept map. </w:t>
            </w:r>
          </w:p>
          <w:p w14:paraId="7406438E"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 xml:space="preserve">Diagram problems and solutions from a text or lecture/talk. </w:t>
            </w:r>
          </w:p>
          <w:p w14:paraId="2F5A8385"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 xml:space="preserve">Respond to prompts using notes from a text or lecture/talk as a reference. </w:t>
            </w:r>
          </w:p>
          <w:p w14:paraId="3E744322"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 xml:space="preserve">Apply appropriate symbols and abbreviations of vocabulary words used in a text or lecture/talk. </w:t>
            </w:r>
          </w:p>
          <w:p w14:paraId="0D404393" w14:textId="77777777" w:rsidR="00151FCA" w:rsidRPr="005C3BCC" w:rsidRDefault="00151FCA" w:rsidP="00151FCA">
            <w:pPr>
              <w:numPr>
                <w:ilvl w:val="0"/>
                <w:numId w:val="16"/>
              </w:numPr>
              <w:spacing w:line="240" w:lineRule="auto"/>
              <w:ind w:left="720"/>
              <w:rPr>
                <w:rFonts w:ascii="Open Sans" w:hAnsi="Open Sans"/>
                <w:sz w:val="20"/>
              </w:rPr>
            </w:pPr>
            <w:r w:rsidRPr="005C3BCC">
              <w:rPr>
                <w:rFonts w:ascii="Open Sans" w:hAnsi="Open Sans"/>
                <w:sz w:val="20"/>
              </w:rPr>
              <w:t>Identify lecture language that helps listeners recognize lecture content and lecture type.</w:t>
            </w:r>
          </w:p>
        </w:tc>
      </w:tr>
      <w:tr w:rsidR="00151FCA" w14:paraId="2AD49C9D" w14:textId="77777777" w:rsidTr="00422674">
        <w:trPr>
          <w:trHeight w:val="1080"/>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75452B8B" w14:textId="77777777" w:rsidR="00151FCA" w:rsidRPr="005C3BCC" w:rsidRDefault="00151FCA" w:rsidP="00151FCA">
            <w:pPr>
              <w:rPr>
                <w:rFonts w:ascii="Open Sans" w:eastAsia="Open Sans" w:hAnsi="Open Sans" w:cs="Open Sans"/>
                <w:b/>
                <w:color w:val="262626"/>
                <w:sz w:val="20"/>
                <w:szCs w:val="20"/>
              </w:rPr>
            </w:pPr>
            <w:r w:rsidRPr="005C3BCC">
              <w:rPr>
                <w:rFonts w:ascii="Open Sans" w:eastAsia="Open Sans" w:hAnsi="Open Sans" w:cs="Open Sans"/>
                <w:b/>
                <w:color w:val="262626"/>
                <w:sz w:val="20"/>
                <w:szCs w:val="20"/>
              </w:rPr>
              <w:lastRenderedPageBreak/>
              <w:t xml:space="preserve">Vocabulary </w:t>
            </w:r>
          </w:p>
        </w:tc>
        <w:tc>
          <w:tcPr>
            <w:tcW w:w="7275" w:type="dxa"/>
            <w:tcBorders>
              <w:top w:val="nil"/>
              <w:left w:val="nil"/>
              <w:bottom w:val="nil"/>
              <w:right w:val="nil"/>
            </w:tcBorders>
            <w:tcMar>
              <w:top w:w="0" w:type="dxa"/>
              <w:left w:w="100" w:type="dxa"/>
              <w:bottom w:w="0" w:type="dxa"/>
              <w:right w:w="100" w:type="dxa"/>
            </w:tcMar>
            <w:vAlign w:val="center"/>
          </w:tcPr>
          <w:p w14:paraId="79A4727F" w14:textId="77777777" w:rsidR="00151FCA" w:rsidRPr="005C3BCC" w:rsidRDefault="00151FCA" w:rsidP="00151FCA">
            <w:pPr>
              <w:numPr>
                <w:ilvl w:val="0"/>
                <w:numId w:val="17"/>
              </w:numPr>
              <w:spacing w:line="240" w:lineRule="auto"/>
              <w:rPr>
                <w:rFonts w:ascii="Open Sans" w:hAnsi="Open Sans"/>
                <w:sz w:val="20"/>
              </w:rPr>
            </w:pPr>
            <w:r w:rsidRPr="005C3BCC">
              <w:rPr>
                <w:rFonts w:ascii="Open Sans" w:hAnsi="Open Sans"/>
                <w:sz w:val="20"/>
              </w:rPr>
              <w:t xml:space="preserve">Select and apply appropriately spelled words from a text or lecture/talk. </w:t>
            </w:r>
          </w:p>
          <w:p w14:paraId="34C96DD8" w14:textId="77777777" w:rsidR="00151FCA" w:rsidRPr="005C3BCC" w:rsidRDefault="00151FCA" w:rsidP="00151FCA">
            <w:pPr>
              <w:numPr>
                <w:ilvl w:val="0"/>
                <w:numId w:val="17"/>
              </w:numPr>
              <w:spacing w:line="240" w:lineRule="auto"/>
              <w:rPr>
                <w:rFonts w:ascii="Open Sans" w:hAnsi="Open Sans"/>
                <w:sz w:val="20"/>
              </w:rPr>
            </w:pPr>
            <w:r w:rsidRPr="005C3BCC">
              <w:rPr>
                <w:rFonts w:ascii="Open Sans" w:hAnsi="Open Sans"/>
                <w:sz w:val="20"/>
              </w:rPr>
              <w:t xml:space="preserve">Reproduce and apply word phrases appropriate to level. </w:t>
            </w:r>
          </w:p>
          <w:p w14:paraId="2E87CD1D" w14:textId="77777777" w:rsidR="00151FCA" w:rsidRPr="00451149" w:rsidRDefault="00151FCA" w:rsidP="00151FCA">
            <w:pPr>
              <w:numPr>
                <w:ilvl w:val="0"/>
                <w:numId w:val="17"/>
              </w:numPr>
              <w:spacing w:line="240" w:lineRule="auto"/>
              <w:rPr>
                <w:rFonts w:ascii="Open Sans" w:hAnsi="Open Sans"/>
                <w:sz w:val="20"/>
              </w:rPr>
            </w:pPr>
            <w:r w:rsidRPr="005C3BCC">
              <w:rPr>
                <w:rFonts w:ascii="Open Sans" w:hAnsi="Open Sans"/>
                <w:sz w:val="20"/>
              </w:rPr>
              <w:t xml:space="preserve">Modify, identify, and use words with prefixes and suffixes. </w:t>
            </w:r>
          </w:p>
        </w:tc>
      </w:tr>
      <w:tr w:rsidR="00151FCA" w14:paraId="56A7A04F" w14:textId="77777777" w:rsidTr="00422674">
        <w:trPr>
          <w:trHeight w:val="2925"/>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39890D06" w14:textId="77777777" w:rsidR="00151FCA" w:rsidRPr="005C3BCC" w:rsidRDefault="00151FCA" w:rsidP="00151FCA">
            <w:pPr>
              <w:rPr>
                <w:rFonts w:ascii="Open Sans" w:eastAsia="Open Sans" w:hAnsi="Open Sans" w:cs="Open Sans"/>
                <w:b/>
                <w:color w:val="262626"/>
                <w:sz w:val="20"/>
                <w:szCs w:val="20"/>
              </w:rPr>
            </w:pPr>
            <w:r w:rsidRPr="005C3BCC">
              <w:rPr>
                <w:rFonts w:ascii="Open Sans" w:eastAsia="Open Sans" w:hAnsi="Open Sans" w:cs="Open Sans"/>
                <w:b/>
                <w:color w:val="262626"/>
                <w:sz w:val="20"/>
                <w:szCs w:val="20"/>
              </w:rPr>
              <w:t>Speaking</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59C57EC9" w14:textId="77777777" w:rsidR="00151FCA" w:rsidRDefault="00151FCA" w:rsidP="00151FCA">
            <w:pPr>
              <w:numPr>
                <w:ilvl w:val="0"/>
                <w:numId w:val="18"/>
              </w:numPr>
              <w:spacing w:line="240" w:lineRule="auto"/>
              <w:rPr>
                <w:rFonts w:ascii="Open Sans" w:hAnsi="Open Sans"/>
                <w:sz w:val="20"/>
              </w:rPr>
            </w:pPr>
            <w:r w:rsidRPr="005C3BCC">
              <w:rPr>
                <w:rFonts w:ascii="Open Sans" w:hAnsi="Open Sans"/>
                <w:sz w:val="20"/>
              </w:rPr>
              <w:t xml:space="preserve">Participate effectively in academic small group and class discussions by utilizing a variety of speaking techniques for effective classroom interaction which will include (but not be limited to): negotiating responsibilities, seeking and giving help and clarification, and discussing class topics. </w:t>
            </w:r>
          </w:p>
          <w:p w14:paraId="089DDC89" w14:textId="77777777" w:rsidR="00151FCA" w:rsidRPr="005C3BCC" w:rsidRDefault="00151FCA" w:rsidP="00151FCA">
            <w:pPr>
              <w:numPr>
                <w:ilvl w:val="0"/>
                <w:numId w:val="18"/>
              </w:numPr>
              <w:spacing w:line="240" w:lineRule="auto"/>
              <w:rPr>
                <w:rFonts w:ascii="Open Sans" w:hAnsi="Open Sans"/>
                <w:sz w:val="20"/>
              </w:rPr>
            </w:pPr>
            <w:r w:rsidRPr="005C3BCC">
              <w:rPr>
                <w:rFonts w:ascii="Open Sans" w:hAnsi="Open Sans"/>
                <w:sz w:val="20"/>
              </w:rPr>
              <w:t xml:space="preserve">Demonstrate proficiency in unscripted academic public speaking (alone or to a group), using notes in a well-organized 4-6 minute academic presentation by using appropriate body language, visuals, grammar, phrases and transitions, notes, and vocabulary. </w:t>
            </w:r>
          </w:p>
          <w:p w14:paraId="2B221C62" w14:textId="77777777" w:rsidR="00151FCA" w:rsidRPr="005C3BCC" w:rsidRDefault="00151FCA" w:rsidP="00151FCA">
            <w:pPr>
              <w:numPr>
                <w:ilvl w:val="0"/>
                <w:numId w:val="18"/>
              </w:numPr>
              <w:spacing w:line="240" w:lineRule="auto"/>
              <w:rPr>
                <w:rFonts w:ascii="Open Sans" w:hAnsi="Open Sans"/>
                <w:sz w:val="20"/>
              </w:rPr>
            </w:pPr>
            <w:r w:rsidRPr="005C3BCC">
              <w:rPr>
                <w:rFonts w:ascii="Open Sans" w:hAnsi="Open Sans"/>
                <w:sz w:val="20"/>
              </w:rPr>
              <w:t xml:space="preserve">Speak with intelligible pronunciation of vocabulary utilizing correct sentence stress, word stress, and connected speech. </w:t>
            </w:r>
          </w:p>
        </w:tc>
      </w:tr>
      <w:tr w:rsidR="00151FCA" w14:paraId="714CA0E4" w14:textId="77777777" w:rsidTr="00422674">
        <w:trPr>
          <w:trHeight w:val="1006"/>
        </w:trPr>
        <w:tc>
          <w:tcPr>
            <w:tcW w:w="1905" w:type="dxa"/>
            <w:tcBorders>
              <w:top w:val="nil"/>
              <w:left w:val="nil"/>
              <w:bottom w:val="nil"/>
              <w:right w:val="single" w:sz="8" w:space="0" w:color="7F7F7F"/>
            </w:tcBorders>
            <w:tcMar>
              <w:top w:w="0" w:type="dxa"/>
              <w:left w:w="100" w:type="dxa"/>
              <w:bottom w:w="0" w:type="dxa"/>
              <w:right w:w="100" w:type="dxa"/>
            </w:tcMar>
            <w:vAlign w:val="center"/>
          </w:tcPr>
          <w:p w14:paraId="77BDE630" w14:textId="77777777" w:rsidR="00151FCA" w:rsidRPr="005C3BCC" w:rsidRDefault="00151FCA" w:rsidP="00151FCA">
            <w:pPr>
              <w:rPr>
                <w:rFonts w:ascii="Open Sans" w:eastAsia="Open Sans" w:hAnsi="Open Sans" w:cs="Open Sans"/>
                <w:b/>
                <w:color w:val="262626"/>
                <w:sz w:val="20"/>
                <w:szCs w:val="20"/>
              </w:rPr>
            </w:pPr>
            <w:r w:rsidRPr="005C3BCC">
              <w:rPr>
                <w:rFonts w:ascii="Open Sans" w:eastAsia="Open Sans" w:hAnsi="Open Sans" w:cs="Open Sans"/>
                <w:b/>
                <w:color w:val="262626"/>
                <w:sz w:val="20"/>
                <w:szCs w:val="20"/>
              </w:rPr>
              <w:t>Research</w:t>
            </w:r>
          </w:p>
        </w:tc>
        <w:tc>
          <w:tcPr>
            <w:tcW w:w="7275" w:type="dxa"/>
            <w:tcBorders>
              <w:top w:val="nil"/>
              <w:left w:val="nil"/>
              <w:bottom w:val="nil"/>
              <w:right w:val="nil"/>
            </w:tcBorders>
            <w:tcMar>
              <w:top w:w="0" w:type="dxa"/>
              <w:left w:w="100" w:type="dxa"/>
              <w:bottom w:w="0" w:type="dxa"/>
              <w:right w:w="100" w:type="dxa"/>
            </w:tcMar>
            <w:vAlign w:val="center"/>
          </w:tcPr>
          <w:p w14:paraId="4B34CA6E" w14:textId="77777777" w:rsidR="00151FCA" w:rsidRPr="005C3BCC" w:rsidRDefault="00151FCA" w:rsidP="00151FCA">
            <w:pPr>
              <w:numPr>
                <w:ilvl w:val="0"/>
                <w:numId w:val="19"/>
              </w:numPr>
              <w:spacing w:line="240" w:lineRule="auto"/>
              <w:rPr>
                <w:rFonts w:ascii="Open Sans" w:hAnsi="Open Sans"/>
                <w:sz w:val="20"/>
              </w:rPr>
            </w:pPr>
            <w:r w:rsidRPr="005C3BCC">
              <w:rPr>
                <w:rFonts w:ascii="Open Sans" w:hAnsi="Open Sans"/>
                <w:sz w:val="20"/>
              </w:rPr>
              <w:t xml:space="preserve">Compile appropriate, reliable, vetted, and substantive research material related to the assignment topic which clearly support the writer’s or speaker’s arguments, opinion, or point of view. </w:t>
            </w:r>
          </w:p>
          <w:p w14:paraId="4346B5B4" w14:textId="77777777" w:rsidR="00151FCA" w:rsidRPr="005C3BCC" w:rsidRDefault="00151FCA" w:rsidP="00151FCA">
            <w:pPr>
              <w:numPr>
                <w:ilvl w:val="0"/>
                <w:numId w:val="19"/>
              </w:numPr>
              <w:spacing w:line="240" w:lineRule="auto"/>
              <w:rPr>
                <w:rFonts w:ascii="Open Sans" w:hAnsi="Open Sans"/>
                <w:sz w:val="20"/>
              </w:rPr>
            </w:pPr>
            <w:r w:rsidRPr="005C3BCC">
              <w:rPr>
                <w:rFonts w:ascii="Open Sans" w:hAnsi="Open Sans"/>
                <w:sz w:val="20"/>
              </w:rPr>
              <w:t>Analyze the structure of academic articles, textbook chapters, and lectures.</w:t>
            </w:r>
          </w:p>
          <w:p w14:paraId="0AB588C5" w14:textId="77777777" w:rsidR="00151FCA" w:rsidRPr="005C3BCC" w:rsidRDefault="00151FCA" w:rsidP="00151FCA">
            <w:pPr>
              <w:numPr>
                <w:ilvl w:val="0"/>
                <w:numId w:val="19"/>
              </w:numPr>
              <w:spacing w:line="240" w:lineRule="auto"/>
              <w:rPr>
                <w:rFonts w:ascii="Open Sans" w:hAnsi="Open Sans"/>
                <w:sz w:val="20"/>
              </w:rPr>
            </w:pPr>
            <w:r w:rsidRPr="005C3BCC">
              <w:rPr>
                <w:rFonts w:ascii="Open Sans" w:hAnsi="Open Sans"/>
                <w:sz w:val="20"/>
              </w:rPr>
              <w:t>Conduct a search for library materials using the Rod Library online catalog UNISTAR.</w:t>
            </w:r>
          </w:p>
        </w:tc>
      </w:tr>
      <w:tr w:rsidR="00151FCA" w14:paraId="1B9FCB11" w14:textId="77777777" w:rsidTr="00151FCA">
        <w:trPr>
          <w:trHeight w:val="1620"/>
        </w:trPr>
        <w:tc>
          <w:tcPr>
            <w:tcW w:w="1905" w:type="dxa"/>
            <w:tcBorders>
              <w:top w:val="nil"/>
              <w:left w:val="nil"/>
              <w:bottom w:val="nil"/>
              <w:right w:val="single" w:sz="8" w:space="0" w:color="7F7F7F"/>
            </w:tcBorders>
            <w:shd w:val="clear" w:color="auto" w:fill="F2F2F2"/>
            <w:tcMar>
              <w:top w:w="0" w:type="dxa"/>
              <w:left w:w="100" w:type="dxa"/>
              <w:bottom w:w="0" w:type="dxa"/>
              <w:right w:w="100" w:type="dxa"/>
            </w:tcMar>
            <w:vAlign w:val="center"/>
          </w:tcPr>
          <w:p w14:paraId="23C534EE" w14:textId="77777777" w:rsidR="00151FCA" w:rsidRPr="005C3BCC" w:rsidRDefault="00151FCA" w:rsidP="00151FCA">
            <w:pPr>
              <w:rPr>
                <w:rFonts w:ascii="Open Sans" w:eastAsia="Open Sans" w:hAnsi="Open Sans" w:cs="Open Sans"/>
                <w:b/>
                <w:color w:val="262626"/>
                <w:sz w:val="20"/>
                <w:szCs w:val="20"/>
              </w:rPr>
            </w:pPr>
            <w:r w:rsidRPr="005C3BCC">
              <w:rPr>
                <w:rFonts w:ascii="Open Sans" w:eastAsia="Open Sans" w:hAnsi="Open Sans" w:cs="Open Sans"/>
                <w:b/>
                <w:color w:val="262626"/>
                <w:sz w:val="20"/>
                <w:szCs w:val="20"/>
              </w:rPr>
              <w:t xml:space="preserve">Writing </w:t>
            </w:r>
          </w:p>
        </w:tc>
        <w:tc>
          <w:tcPr>
            <w:tcW w:w="7275" w:type="dxa"/>
            <w:tcBorders>
              <w:top w:val="nil"/>
              <w:left w:val="nil"/>
              <w:bottom w:val="nil"/>
              <w:right w:val="nil"/>
            </w:tcBorders>
            <w:shd w:val="clear" w:color="auto" w:fill="F2F2F2"/>
            <w:tcMar>
              <w:top w:w="0" w:type="dxa"/>
              <w:left w:w="100" w:type="dxa"/>
              <w:bottom w:w="0" w:type="dxa"/>
              <w:right w:w="100" w:type="dxa"/>
            </w:tcMar>
            <w:vAlign w:val="center"/>
          </w:tcPr>
          <w:p w14:paraId="5F8C49BA"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Write more fluently by completing journals that increase in length and complexity (from 18 to 21 word-processed lines by the end of the course, or 343-401 words). </w:t>
            </w:r>
          </w:p>
          <w:p w14:paraId="23F55869"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Write a unified essay organized around a clear topic with a funnel introduction (with a hook) and ending with a clear thesis statement with a controlling idea), body paragraphs that clearly support the thesis (includes a clear topic sentence with a controlling idea for each paragraph, details and examples to support the topic sentence with appropriate transitions signals and pronouns, and a conclusion sentence for the paragraph), and a conclusion paragraph (includes a transition signal, restatement and/or summary, and final thought and/or implications) in several rhetorical styles.  </w:t>
            </w:r>
          </w:p>
          <w:p w14:paraId="164D86F1"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Edit his/her work, and write multiple drafts to generate a successful text. </w:t>
            </w:r>
          </w:p>
          <w:p w14:paraId="373E9A60"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Cite at least one outside source per essay to add relevant supporting details either by quoting or paraphrasing and avoid verbatim copying from sources (plagiarizing). </w:t>
            </w:r>
          </w:p>
          <w:p w14:paraId="77B53202"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Recognize and use complete sentences with correct capitalization, punctuation, and spelling while avoiding fragments and run-on sentences. </w:t>
            </w:r>
          </w:p>
          <w:p w14:paraId="7D4C6E75"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Use correct and accepted conventions of formatting in hand-written and word-processed texts. </w:t>
            </w:r>
          </w:p>
          <w:p w14:paraId="783688E5" w14:textId="77777777" w:rsidR="00151FCA" w:rsidRPr="005C3BCC" w:rsidRDefault="00151FCA" w:rsidP="00151FCA">
            <w:pPr>
              <w:numPr>
                <w:ilvl w:val="0"/>
                <w:numId w:val="20"/>
              </w:numPr>
              <w:spacing w:line="240" w:lineRule="auto"/>
              <w:rPr>
                <w:rFonts w:ascii="Open Sans" w:hAnsi="Open Sans"/>
                <w:sz w:val="20"/>
              </w:rPr>
            </w:pPr>
            <w:r w:rsidRPr="005C3BCC">
              <w:rPr>
                <w:rFonts w:ascii="Open Sans" w:hAnsi="Open Sans"/>
                <w:sz w:val="20"/>
              </w:rPr>
              <w:t xml:space="preserve">Use grammatical structures appropriate to the rhetorical style of the writing assignment. </w:t>
            </w:r>
          </w:p>
          <w:p w14:paraId="5F2EA5E9" w14:textId="77777777" w:rsidR="00151FCA" w:rsidRPr="005C3BCC" w:rsidRDefault="00151FCA" w:rsidP="00151FCA">
            <w:pPr>
              <w:numPr>
                <w:ilvl w:val="0"/>
                <w:numId w:val="20"/>
              </w:numPr>
              <w:spacing w:line="240" w:lineRule="auto"/>
              <w:rPr>
                <w:rFonts w:ascii="Open Sans" w:hAnsi="Open Sans"/>
                <w:sz w:val="20"/>
              </w:rPr>
            </w:pPr>
            <w:bookmarkStart w:id="4" w:name="_Hlk97891005"/>
            <w:r w:rsidRPr="005C3BCC">
              <w:rPr>
                <w:rFonts w:ascii="Open Sans" w:hAnsi="Open Sans"/>
                <w:sz w:val="20"/>
              </w:rPr>
              <w:lastRenderedPageBreak/>
              <w:t xml:space="preserve">Identify, produce, and/or correct accurate original sentences using: grammar structures taught in previous levels; future and future progressive; present perfect, present perfect progressive, and present perfect versus simple past; past perfect and past perfect progressive; gerunds in all their forms; verb + gerund/infinitive (change in meaning), and verb + object + infinitives; phrasal verbs; adjective clauses: subjects and objects; modals (advisability in the past, speculations, and conclusions in the past); passive (no causative); </w:t>
            </w:r>
            <w:r>
              <w:rPr>
                <w:rFonts w:ascii="Open Sans" w:hAnsi="Open Sans"/>
                <w:sz w:val="20"/>
              </w:rPr>
              <w:t xml:space="preserve">noun clauses with “that,” </w:t>
            </w:r>
            <w:r w:rsidRPr="005C3BCC">
              <w:rPr>
                <w:rFonts w:ascii="Open Sans" w:hAnsi="Open Sans"/>
                <w:sz w:val="20"/>
              </w:rPr>
              <w:t>noun clauses with questions</w:t>
            </w:r>
            <w:r>
              <w:rPr>
                <w:rFonts w:ascii="Open Sans" w:hAnsi="Open Sans"/>
                <w:sz w:val="20"/>
              </w:rPr>
              <w:t xml:space="preserve">, </w:t>
            </w:r>
            <w:r w:rsidRPr="005C3BCC">
              <w:rPr>
                <w:rFonts w:ascii="Open Sans" w:hAnsi="Open Sans"/>
                <w:sz w:val="20"/>
              </w:rPr>
              <w:t xml:space="preserve"> embedded questions and followed by infinitives.</w:t>
            </w:r>
            <w:bookmarkEnd w:id="4"/>
          </w:p>
        </w:tc>
      </w:tr>
    </w:tbl>
    <w:p w14:paraId="5C3E0279" w14:textId="77777777" w:rsidR="0019147F" w:rsidRDefault="0019147F"/>
    <w:p w14:paraId="51F1B7BE" w14:textId="77777777" w:rsidR="0019147F" w:rsidRDefault="008C655C">
      <w:pPr>
        <w:pStyle w:val="Heading2"/>
      </w:pPr>
      <w:bookmarkStart w:id="5" w:name="_heading=h.1rp1ya3qzo0e" w:colFirst="0" w:colLast="0"/>
      <w:bookmarkEnd w:id="5"/>
      <w:r>
        <w:t>Additional Class Information</w:t>
      </w:r>
    </w:p>
    <w:p w14:paraId="4122E16B" w14:textId="77777777" w:rsidR="008C655C" w:rsidRPr="00EC3C40" w:rsidRDefault="008C655C" w:rsidP="008C655C">
      <w:pPr>
        <w:rPr>
          <w:color w:val="FF0000"/>
        </w:rPr>
      </w:pPr>
      <w:r w:rsidRPr="00EC3C40">
        <w:rPr>
          <w:color w:val="FF0000"/>
        </w:rPr>
        <w:t xml:space="preserve">(add your personal class information here) </w:t>
      </w:r>
    </w:p>
    <w:p w14:paraId="722EA733" w14:textId="77777777" w:rsidR="0019147F" w:rsidRDefault="0019147F"/>
    <w:sectPr w:rsidR="001914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74F"/>
    <w:multiLevelType w:val="multilevel"/>
    <w:tmpl w:val="1CCE4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B56BB0"/>
    <w:multiLevelType w:val="multilevel"/>
    <w:tmpl w:val="256274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85D5BD7"/>
    <w:multiLevelType w:val="multilevel"/>
    <w:tmpl w:val="45F2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B02B9"/>
    <w:multiLevelType w:val="multilevel"/>
    <w:tmpl w:val="1EDC6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771A5"/>
    <w:multiLevelType w:val="multilevel"/>
    <w:tmpl w:val="0912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FD71E7"/>
    <w:multiLevelType w:val="multilevel"/>
    <w:tmpl w:val="D48C8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A60BF4"/>
    <w:multiLevelType w:val="multilevel"/>
    <w:tmpl w:val="7D907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B2CB8"/>
    <w:multiLevelType w:val="multilevel"/>
    <w:tmpl w:val="792A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1EF252B"/>
    <w:multiLevelType w:val="multilevel"/>
    <w:tmpl w:val="1FEE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B967C0C"/>
    <w:multiLevelType w:val="multilevel"/>
    <w:tmpl w:val="6EFA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3077C"/>
    <w:multiLevelType w:val="multilevel"/>
    <w:tmpl w:val="C2A0F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E153DE2"/>
    <w:multiLevelType w:val="multilevel"/>
    <w:tmpl w:val="74CC2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F803871"/>
    <w:multiLevelType w:val="multilevel"/>
    <w:tmpl w:val="16AAD7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8056F69"/>
    <w:multiLevelType w:val="multilevel"/>
    <w:tmpl w:val="B9F4508A"/>
    <w:lvl w:ilvl="0">
      <w:start w:val="1"/>
      <w:numFmt w:val="decimal"/>
      <w:lvlText w:val="%1."/>
      <w:lvlJc w:val="left"/>
      <w:pPr>
        <w:ind w:left="360" w:hanging="360"/>
      </w:pPr>
      <w:rPr>
        <w:rFonts w:ascii="Open Sans" w:eastAsia="Open Sans" w:hAnsi="Open Sans" w:cs="Open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D2B7469"/>
    <w:multiLevelType w:val="multilevel"/>
    <w:tmpl w:val="54D4B9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66F35797"/>
    <w:multiLevelType w:val="multilevel"/>
    <w:tmpl w:val="FC0292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6D714950"/>
    <w:multiLevelType w:val="multilevel"/>
    <w:tmpl w:val="722EF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29811AC"/>
    <w:multiLevelType w:val="multilevel"/>
    <w:tmpl w:val="738E6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632A34"/>
    <w:multiLevelType w:val="multilevel"/>
    <w:tmpl w:val="A244B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60251492">
    <w:abstractNumId w:val="19"/>
  </w:num>
  <w:num w:numId="2" w16cid:durableId="1931499346">
    <w:abstractNumId w:val="7"/>
  </w:num>
  <w:num w:numId="3" w16cid:durableId="1303652380">
    <w:abstractNumId w:val="0"/>
  </w:num>
  <w:num w:numId="4" w16cid:durableId="1864202509">
    <w:abstractNumId w:val="12"/>
  </w:num>
  <w:num w:numId="5" w16cid:durableId="1284849089">
    <w:abstractNumId w:val="13"/>
  </w:num>
  <w:num w:numId="6" w16cid:durableId="1077095565">
    <w:abstractNumId w:val="3"/>
  </w:num>
  <w:num w:numId="7" w16cid:durableId="2124811247">
    <w:abstractNumId w:val="2"/>
  </w:num>
  <w:num w:numId="8" w16cid:durableId="541671750">
    <w:abstractNumId w:val="18"/>
  </w:num>
  <w:num w:numId="9" w16cid:durableId="1527133047">
    <w:abstractNumId w:val="6"/>
  </w:num>
  <w:num w:numId="10" w16cid:durableId="763306895">
    <w:abstractNumId w:val="9"/>
  </w:num>
  <w:num w:numId="11" w16cid:durableId="311174868">
    <w:abstractNumId w:val="5"/>
  </w:num>
  <w:num w:numId="12" w16cid:durableId="818111770">
    <w:abstractNumId w:val="20"/>
  </w:num>
  <w:num w:numId="13" w16cid:durableId="611934925">
    <w:abstractNumId w:val="4"/>
  </w:num>
  <w:num w:numId="14" w16cid:durableId="2065441106">
    <w:abstractNumId w:val="8"/>
  </w:num>
  <w:num w:numId="15" w16cid:durableId="510804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2997455">
    <w:abstractNumId w:val="15"/>
  </w:num>
  <w:num w:numId="17" w16cid:durableId="1659648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655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5839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959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0440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7F"/>
    <w:rsid w:val="0010600E"/>
    <w:rsid w:val="00151FCA"/>
    <w:rsid w:val="0019147F"/>
    <w:rsid w:val="00211765"/>
    <w:rsid w:val="00350825"/>
    <w:rsid w:val="00370E2B"/>
    <w:rsid w:val="007906FB"/>
    <w:rsid w:val="008C655C"/>
    <w:rsid w:val="00A75123"/>
    <w:rsid w:val="00AC3D28"/>
    <w:rsid w:val="00C0371A"/>
    <w:rsid w:val="00CB61AB"/>
    <w:rsid w:val="00D81614"/>
    <w:rsid w:val="00E7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267C"/>
  <w15:docId w15:val="{54D32717-287B-40B5-B5A9-369F435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906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06FB"/>
    <w:rPr>
      <w:color w:val="0000FF"/>
      <w:u w:val="single"/>
    </w:rPr>
  </w:style>
  <w:style w:type="character" w:styleId="FollowedHyperlink">
    <w:name w:val="FollowedHyperlink"/>
    <w:basedOn w:val="DefaultParagraphFont"/>
    <w:uiPriority w:val="99"/>
    <w:semiHidden/>
    <w:unhideWhenUsed/>
    <w:rsid w:val="007906FB"/>
    <w:rPr>
      <w:color w:val="800080" w:themeColor="followedHyperlink"/>
      <w:u w:val="single"/>
    </w:rPr>
  </w:style>
  <w:style w:type="character" w:styleId="UnresolvedMention">
    <w:name w:val="Unresolved Mention"/>
    <w:basedOn w:val="DefaultParagraphFont"/>
    <w:uiPriority w:val="99"/>
    <w:semiHidden/>
    <w:unhideWhenUsed/>
    <w:rsid w:val="0079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3842">
      <w:bodyDiv w:val="1"/>
      <w:marLeft w:val="0"/>
      <w:marRight w:val="0"/>
      <w:marTop w:val="0"/>
      <w:marBottom w:val="0"/>
      <w:divBdr>
        <w:top w:val="none" w:sz="0" w:space="0" w:color="auto"/>
        <w:left w:val="none" w:sz="0" w:space="0" w:color="auto"/>
        <w:bottom w:val="none" w:sz="0" w:space="0" w:color="auto"/>
        <w:right w:val="none" w:sz="0" w:space="0" w:color="auto"/>
      </w:divBdr>
    </w:div>
    <w:div w:id="161358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edu/policies/302" TargetMode="External"/><Relationship Id="rId18" Type="http://schemas.openxmlformats.org/officeDocument/2006/relationships/hyperlink" Target="https://provost.uni.edu/syllabus-state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uni.edu/policies/317" TargetMode="External"/><Relationship Id="rId17" Type="http://schemas.openxmlformats.org/officeDocument/2006/relationships/hyperlink" Target="mailto:accessibilityservices@uni.edu" TargetMode="External"/><Relationship Id="rId2" Type="http://schemas.openxmlformats.org/officeDocument/2006/relationships/numbering" Target="numbering.xml"/><Relationship Id="rId16" Type="http://schemas.openxmlformats.org/officeDocument/2006/relationships/hyperlink" Target="mailto:equity@uni.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ciep/students/handbook" TargetMode="External"/><Relationship Id="rId5" Type="http://schemas.openxmlformats.org/officeDocument/2006/relationships/webSettings" Target="webSettings.xml"/><Relationship Id="rId15" Type="http://schemas.openxmlformats.org/officeDocument/2006/relationships/hyperlink" Target="mailto:leah.gutknecht@uni.edu" TargetMode="External"/><Relationship Id="rId10" Type="http://schemas.openxmlformats.org/officeDocument/2006/relationships/hyperlink" Target="http://www.cengage.com/coursepages/Academic" TargetMode="External"/><Relationship Id="rId19" Type="http://schemas.openxmlformats.org/officeDocument/2006/relationships/hyperlink" Target="https://internationalengagement.uni.edu/academic-coaching-schedul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t.uni.edu/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dhipmpWXqjCFKDFhCYjVKBe7Q==">CgMxLjAyDmgucGx1MnVmOWJobGxsMg5oLnkxOXhxZjd3amNmaDIOaC51NGFtdHoyOG5oN2gyDmguNzVxZXVyNGRjMG41Mg5oLjFycDF5YTNxem8wZTIOaC53dm9qcDVldmpycDI4AHIhMVRTcU1sdFVLOGZIWVI1SXRCM1B1SmtXcXdLNFd5dEZW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12</cp:revision>
  <dcterms:created xsi:type="dcterms:W3CDTF">2024-02-05T22:14:00Z</dcterms:created>
  <dcterms:modified xsi:type="dcterms:W3CDTF">2025-01-16T17:44:00Z</dcterms:modified>
</cp:coreProperties>
</file>